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keepNext w:val="true"/>
        <w:jc w:val="center"/>
        <w:rPr>
          <w:rFonts w:ascii="Calibri" w:hAnsi="Calibri" w:cs="Calibri"/>
          <w:b/>
          <w:sz w:val="28"/>
          <w:szCs w:val="28"/>
        </w:rPr>
      </w:pPr>
      <w:r>
        <w:rPr/>
      </w:r>
    </w:p>
    <w:p>
      <w:pPr>
        <w:pStyle w:val="Normal"/>
        <w:ind w:left="6946" w:right="0"/>
        <w:jc w:val="both"/>
        <w:rPr>
          <w:color w:val="000000"/>
          <w:sz w:val="24"/>
          <w:szCs w:val="24"/>
        </w:rPr>
      </w:pPr>
      <w:r>
        <w:rPr>
          <w:color w:val="000000"/>
          <w:sz w:val="24"/>
          <w:szCs w:val="24"/>
        </w:rPr>
      </w:r>
    </w:p>
    <w:p>
      <w:pPr>
        <w:pStyle w:val="Normal"/>
        <w:ind w:left="6946" w:right="0"/>
        <w:jc w:val="both"/>
        <w:rPr>
          <w:color w:val="000000"/>
          <w:sz w:val="24"/>
          <w:szCs w:val="24"/>
        </w:rPr>
      </w:pPr>
      <w:r>
        <w:rPr>
          <w:color w:val="000000"/>
          <w:sz w:val="24"/>
          <w:szCs w:val="24"/>
        </w:rPr>
        <w:t>Утверждены</w:t>
      </w:r>
    </w:p>
    <w:p>
      <w:pPr>
        <w:pStyle w:val="Normal"/>
        <w:ind w:left="6946" w:right="0"/>
        <w:jc w:val="both"/>
        <w:rPr>
          <w:color w:val="000000"/>
          <w:sz w:val="24"/>
          <w:szCs w:val="24"/>
        </w:rPr>
      </w:pPr>
      <w:r>
        <w:rPr>
          <w:color w:val="000000"/>
          <w:sz w:val="24"/>
          <w:szCs w:val="24"/>
        </w:rPr>
        <w:t xml:space="preserve">приказом Министерства </w:t>
      </w:r>
    </w:p>
    <w:p>
      <w:pPr>
        <w:pStyle w:val="Normal"/>
        <w:ind w:left="6946" w:right="0"/>
        <w:jc w:val="both"/>
        <w:rPr>
          <w:color w:val="000000"/>
          <w:sz w:val="24"/>
          <w:szCs w:val="24"/>
        </w:rPr>
      </w:pPr>
      <w:r>
        <w:rPr>
          <w:color w:val="000000"/>
          <w:sz w:val="24"/>
          <w:szCs w:val="24"/>
        </w:rPr>
        <w:t>образования Кузбасса</w:t>
      </w:r>
    </w:p>
    <w:p>
      <w:pPr>
        <w:pStyle w:val="Normal"/>
        <w:ind w:left="6946" w:right="0"/>
        <w:jc w:val="both"/>
        <w:rPr>
          <w:color w:val="000000"/>
          <w:sz w:val="16"/>
          <w:szCs w:val="16"/>
        </w:rPr>
      </w:pPr>
      <w:bookmarkStart w:id="0" w:name="_Hlk86413939"/>
      <w:bookmarkEnd w:id="0"/>
      <w:r>
        <w:rPr>
          <w:color w:val="000000"/>
          <w:sz w:val="24"/>
          <w:szCs w:val="24"/>
        </w:rPr>
        <w:t xml:space="preserve">от </w:t>
      </w:r>
      <w:r>
        <w:rPr>
          <w:color w:val="000000"/>
          <w:sz w:val="24"/>
          <w:szCs w:val="24"/>
          <w:u w:val="single"/>
        </w:rPr>
        <w:t>28.10.2026</w:t>
      </w:r>
      <w:r>
        <w:rPr>
          <w:color w:val="000000"/>
          <w:sz w:val="24"/>
          <w:szCs w:val="24"/>
          <w:u w:val="single"/>
        </w:rPr>
        <w:t xml:space="preserve"> </w:t>
      </w:r>
      <w:r>
        <w:rPr>
          <w:color w:val="000000"/>
          <w:sz w:val="24"/>
          <w:szCs w:val="24"/>
        </w:rPr>
        <w:t xml:space="preserve"> № </w:t>
      </w:r>
      <w:r>
        <w:rPr>
          <w:color w:val="000000"/>
          <w:sz w:val="24"/>
          <w:szCs w:val="24"/>
          <w:u w:val="single"/>
        </w:rPr>
        <w:t>2927</w:t>
      </w:r>
    </w:p>
    <w:p>
      <w:pPr>
        <w:pStyle w:val="Normal"/>
        <w:ind w:firstLine="384" w:left="6456" w:right="-185"/>
        <w:rPr>
          <w:color w:val="000000"/>
          <w:sz w:val="16"/>
          <w:szCs w:val="16"/>
        </w:rPr>
      </w:pPr>
      <w:r>
        <w:rPr>
          <w:color w:val="000000"/>
          <w:sz w:val="16"/>
          <w:szCs w:val="16"/>
        </w:rPr>
      </w:r>
      <w:bookmarkStart w:id="1" w:name="_Hlk86413939_Копия_1"/>
      <w:bookmarkStart w:id="2" w:name="_Hlk86413939_Копия_1"/>
      <w:bookmarkEnd w:id="2"/>
    </w:p>
    <w:p>
      <w:pPr>
        <w:pStyle w:val="Normal"/>
        <w:spacing w:lineRule="auto" w:line="240"/>
        <w:jc w:val="center"/>
        <w:rPr>
          <w:b/>
          <w:bCs/>
          <w:sz w:val="28"/>
          <w:szCs w:val="28"/>
        </w:rPr>
      </w:pPr>
      <w:r>
        <w:rPr>
          <w:rFonts w:eastAsia="Times New Roman;Times New Roman PSMT"/>
          <w:b/>
          <w:sz w:val="24"/>
          <w:szCs w:val="24"/>
          <w:lang w:eastAsia="ko-KR"/>
        </w:rPr>
        <w:t xml:space="preserve"> </w:t>
      </w:r>
      <w:r>
        <w:rPr>
          <w:b/>
          <w:bCs/>
          <w:sz w:val="28"/>
          <w:szCs w:val="28"/>
        </w:rPr>
        <w:t xml:space="preserve">Сроки и места подачи заявлений </w:t>
      </w:r>
      <w:r>
        <w:rPr>
          <w:b/>
          <w:color w:val="000000"/>
          <w:spacing w:val="2"/>
          <w:sz w:val="28"/>
          <w:szCs w:val="28"/>
        </w:rPr>
        <w:t xml:space="preserve">обучающихся, экстернов </w:t>
      </w:r>
      <w:r>
        <w:rPr>
          <w:b/>
          <w:bCs/>
          <w:sz w:val="28"/>
          <w:szCs w:val="28"/>
        </w:rPr>
        <w:t xml:space="preserve">на сдачу </w:t>
      </w:r>
      <w:r>
        <w:rPr>
          <w:b/>
          <w:sz w:val="28"/>
          <w:szCs w:val="28"/>
        </w:rPr>
        <w:t>государственной итоговой аттестации по образовательным программам среднего общего образования,</w:t>
      </w:r>
      <w:r>
        <w:rPr>
          <w:b/>
          <w:bCs/>
          <w:sz w:val="28"/>
          <w:szCs w:val="28"/>
        </w:rPr>
        <w:t xml:space="preserve"> места регистрации на сдачу единого государственного экзамена для выпускников прошлых</w:t>
      </w:r>
      <w:r>
        <w:rPr>
          <w:color w:val="000000"/>
          <w:spacing w:val="2"/>
          <w:sz w:val="28"/>
          <w:szCs w:val="28"/>
        </w:rPr>
        <w:t xml:space="preserve"> </w:t>
      </w:r>
      <w:r>
        <w:rPr>
          <w:b/>
          <w:bCs/>
          <w:sz w:val="28"/>
          <w:szCs w:val="28"/>
        </w:rPr>
        <w:t>лет,</w:t>
      </w:r>
      <w:r>
        <w:rPr>
          <w:b/>
          <w:color w:val="000000"/>
          <w:spacing w:val="2"/>
          <w:sz w:val="28"/>
          <w:szCs w:val="28"/>
        </w:rPr>
        <w:t xml:space="preserve"> лиц, обучающихся по образовательным программам среднего профессионального образования,</w:t>
      </w:r>
      <w:r>
        <w:rPr>
          <w:b/>
          <w:bCs/>
          <w:sz w:val="28"/>
          <w:szCs w:val="28"/>
        </w:rPr>
        <w:t xml:space="preserve"> </w:t>
      </w:r>
    </w:p>
    <w:p>
      <w:pPr>
        <w:pStyle w:val="Normal"/>
        <w:spacing w:lineRule="auto" w:line="240"/>
        <w:jc w:val="center"/>
        <w:rPr>
          <w:b/>
          <w:bCs/>
          <w:sz w:val="24"/>
          <w:szCs w:val="24"/>
        </w:rPr>
      </w:pPr>
      <w:r>
        <w:rPr>
          <w:b/>
          <w:bCs/>
          <w:sz w:val="28"/>
          <w:szCs w:val="28"/>
        </w:rPr>
        <w:t>в Кемеровской области - Кузбассе в 2027 году</w:t>
      </w:r>
      <w:r>
        <w:rPr>
          <w:b/>
          <w:bCs/>
          <w:sz w:val="24"/>
          <w:szCs w:val="24"/>
        </w:rPr>
        <w:t xml:space="preserve"> </w:t>
      </w:r>
    </w:p>
    <w:p>
      <w:pPr>
        <w:pStyle w:val="Normal"/>
        <w:jc w:val="center"/>
        <w:rPr>
          <w:b/>
          <w:bCs/>
          <w:sz w:val="24"/>
          <w:szCs w:val="24"/>
        </w:rPr>
      </w:pPr>
      <w:r>
        <w:rPr>
          <w:b/>
          <w:bCs/>
          <w:sz w:val="24"/>
          <w:szCs w:val="24"/>
        </w:rPr>
      </w:r>
    </w:p>
    <w:tbl>
      <w:tblPr>
        <w:tblW w:w="10140" w:type="dxa"/>
        <w:jc w:val="left"/>
        <w:tblInd w:w="108" w:type="dxa"/>
        <w:tblLayout w:type="fixed"/>
        <w:tblCellMar>
          <w:top w:w="0" w:type="dxa"/>
          <w:left w:w="108" w:type="dxa"/>
          <w:bottom w:w="0" w:type="dxa"/>
          <w:right w:w="108" w:type="dxa"/>
        </w:tblCellMar>
      </w:tblPr>
      <w:tblGrid>
        <w:gridCol w:w="540"/>
        <w:gridCol w:w="5799"/>
        <w:gridCol w:w="40"/>
        <w:gridCol w:w="3761"/>
      </w:tblGrid>
      <w:tr>
        <w:trPr/>
        <w:tc>
          <w:tcPr>
            <w:tcW w:w="540" w:type="dxa"/>
            <w:tcBorders>
              <w:top w:val="single" w:sz="4" w:space="0" w:color="000000"/>
              <w:left w:val="single" w:sz="4" w:space="0" w:color="000000"/>
              <w:bottom w:val="single" w:sz="4" w:space="0" w:color="000000"/>
              <w:right w:val="single" w:sz="4" w:space="0" w:color="000000"/>
            </w:tcBorders>
          </w:tcPr>
          <w:p>
            <w:pPr>
              <w:pStyle w:val="Normal"/>
              <w:ind w:firstLine="180" w:left="-180" w:right="0"/>
              <w:jc w:val="center"/>
              <w:rPr>
                <w:b/>
                <w:sz w:val="24"/>
                <w:szCs w:val="24"/>
              </w:rPr>
            </w:pPr>
            <w:r>
              <w:rPr>
                <w:b/>
                <w:sz w:val="24"/>
                <w:szCs w:val="24"/>
              </w:rPr>
              <w:t>№</w:t>
            </w:r>
          </w:p>
        </w:tc>
        <w:tc>
          <w:tcPr>
            <w:tcW w:w="5799" w:type="dxa"/>
            <w:tcBorders>
              <w:top w:val="single" w:sz="4" w:space="0" w:color="000000"/>
              <w:left w:val="single" w:sz="4" w:space="0" w:color="000000"/>
              <w:bottom w:val="single" w:sz="4" w:space="0" w:color="000000"/>
              <w:right w:val="single" w:sz="4" w:space="0" w:color="000000"/>
            </w:tcBorders>
          </w:tcPr>
          <w:p>
            <w:pPr>
              <w:pStyle w:val="Normal"/>
              <w:ind w:firstLine="180" w:left="-180" w:right="0"/>
              <w:jc w:val="center"/>
              <w:rPr>
                <w:b/>
                <w:sz w:val="24"/>
                <w:szCs w:val="24"/>
              </w:rPr>
            </w:pPr>
            <w:r>
              <w:rPr>
                <w:b/>
                <w:sz w:val="24"/>
                <w:szCs w:val="24"/>
              </w:rPr>
              <w:t>Категории участников ГИА</w:t>
            </w:r>
          </w:p>
          <w:p>
            <w:pPr>
              <w:pStyle w:val="Normal"/>
              <w:ind w:firstLine="180" w:left="-180" w:right="0"/>
              <w:jc w:val="center"/>
              <w:rPr>
                <w:b/>
                <w:sz w:val="24"/>
                <w:szCs w:val="24"/>
              </w:rPr>
            </w:pPr>
            <w:r>
              <w:rPr>
                <w:b/>
                <w:sz w:val="24"/>
                <w:szCs w:val="24"/>
              </w:rPr>
            </w:r>
          </w:p>
        </w:tc>
        <w:tc>
          <w:tcPr>
            <w:tcW w:w="3801" w:type="dxa"/>
            <w:gridSpan w:val="2"/>
            <w:tcBorders>
              <w:top w:val="single" w:sz="4" w:space="0" w:color="000000"/>
              <w:left w:val="single" w:sz="4" w:space="0" w:color="000000"/>
              <w:bottom w:val="single" w:sz="4" w:space="0" w:color="000000"/>
              <w:right w:val="single" w:sz="4" w:space="0" w:color="000000"/>
            </w:tcBorders>
          </w:tcPr>
          <w:p>
            <w:pPr>
              <w:pStyle w:val="Normal"/>
              <w:ind w:firstLine="142" w:left="-122" w:right="0"/>
              <w:jc w:val="center"/>
              <w:rPr>
                <w:b/>
                <w:sz w:val="24"/>
                <w:szCs w:val="24"/>
              </w:rPr>
            </w:pPr>
            <w:r>
              <w:rPr>
                <w:b/>
                <w:sz w:val="24"/>
                <w:szCs w:val="24"/>
              </w:rPr>
              <w:t>Места регистрации на сдачу ГИА и места регистрации на сдачу ЕГЭ</w:t>
            </w:r>
          </w:p>
        </w:tc>
      </w:tr>
      <w:tr>
        <w:trPr/>
        <w:tc>
          <w:tcPr>
            <w:tcW w:w="10140" w:type="dxa"/>
            <w:gridSpan w:val="4"/>
            <w:tcBorders>
              <w:top w:val="single" w:sz="4" w:space="0" w:color="000000"/>
              <w:left w:val="single" w:sz="4" w:space="0" w:color="000000"/>
              <w:bottom w:val="single" w:sz="4" w:space="0" w:color="000000"/>
              <w:right w:val="single" w:sz="4" w:space="0" w:color="000000"/>
            </w:tcBorders>
          </w:tcPr>
          <w:p>
            <w:pPr>
              <w:pStyle w:val="Normal"/>
              <w:ind w:firstLine="180" w:left="-180" w:right="0"/>
              <w:jc w:val="center"/>
              <w:rPr>
                <w:sz w:val="24"/>
                <w:szCs w:val="24"/>
              </w:rPr>
            </w:pPr>
            <w:r>
              <w:rPr>
                <w:b/>
                <w:sz w:val="24"/>
                <w:szCs w:val="24"/>
              </w:rPr>
              <w:t>Досрочный (март-апрель 2027 г.) и основной период (июнь-июль 2027 г.)</w:t>
            </w:r>
          </w:p>
          <w:p>
            <w:pPr>
              <w:pStyle w:val="Normal"/>
              <w:ind w:firstLine="180" w:left="-180" w:right="0"/>
              <w:jc w:val="center"/>
              <w:rPr/>
            </w:pPr>
            <w:r>
              <w:rPr>
                <w:sz w:val="24"/>
                <w:szCs w:val="24"/>
              </w:rPr>
              <w:t xml:space="preserve">Срок подачи заявления с указанием перечня учебных предметов, по которым планируют сдавать ГИА: </w:t>
            </w:r>
            <w:r>
              <w:rPr>
                <w:b/>
                <w:sz w:val="24"/>
                <w:szCs w:val="24"/>
              </w:rPr>
              <w:t>до 1 февраля 2027 года</w:t>
            </w:r>
          </w:p>
        </w:tc>
      </w:tr>
      <w:tr>
        <w:trPr/>
        <w:tc>
          <w:tcPr>
            <w:tcW w:w="540" w:type="dxa"/>
            <w:tcBorders>
              <w:top w:val="single" w:sz="4" w:space="0" w:color="000000"/>
              <w:left w:val="single" w:sz="4" w:space="0" w:color="000000"/>
              <w:bottom w:val="single" w:sz="4" w:space="0" w:color="000000"/>
              <w:right w:val="single" w:sz="4" w:space="0" w:color="000000"/>
            </w:tcBorders>
          </w:tcPr>
          <w:p>
            <w:pPr>
              <w:pStyle w:val="Normal"/>
              <w:ind w:firstLine="180" w:left="-180" w:right="0"/>
              <w:jc w:val="center"/>
              <w:rPr>
                <w:sz w:val="24"/>
                <w:szCs w:val="24"/>
              </w:rPr>
            </w:pPr>
            <w:r>
              <w:rPr>
                <w:sz w:val="24"/>
                <w:szCs w:val="24"/>
              </w:rPr>
              <w:t>1</w:t>
            </w:r>
          </w:p>
        </w:tc>
        <w:tc>
          <w:tcPr>
            <w:tcW w:w="5839" w:type="dxa"/>
            <w:gridSpan w:val="2"/>
            <w:tcBorders>
              <w:top w:val="single" w:sz="4" w:space="0" w:color="000000"/>
              <w:left w:val="single" w:sz="4" w:space="0" w:color="000000"/>
              <w:bottom w:val="single" w:sz="4" w:space="0" w:color="000000"/>
              <w:right w:val="single" w:sz="4" w:space="0" w:color="000000"/>
            </w:tcBorders>
          </w:tcPr>
          <w:p>
            <w:pPr>
              <w:pStyle w:val="Normal"/>
              <w:ind w:left="72" w:right="0"/>
              <w:jc w:val="both"/>
              <w:rPr>
                <w:sz w:val="24"/>
                <w:szCs w:val="24"/>
              </w:rPr>
            </w:pPr>
            <w:r>
              <w:rPr>
                <w:sz w:val="24"/>
                <w:szCs w:val="24"/>
              </w:rPr>
              <w:t>Обучающиеся, освоившие образовательные программы среднего общего образования и допущенные в установленном порядке,                                                                                                                                                                                                                                                                                                                                                                                                                                                                                                                                                                                                                                                                                                                                                                                                                                                                                                                                                                                                                                                                                                                                                                                                                                                                                                                                                                                                                                                                                                                                                                                                                                                                                                                                                                                                                                                                                                                                                                                                                                                                                                                                                                                                                                                                                                                                                                                                                                                                                                                                                                                                                                                                                                                                                                                                                                                                                                                                                                                                                                                                                                                                                                                                                                                                                                                                                                                                                                                                                                                                                                                                                                                                                                                                                                                                                                                                                                                                                                                                                                                                                                                                                                                                                                                                                                                                                                                                                                                                                                                                                                                                                                                                                                                                                                                                                                                                                                                                                                                                                                                                                                                                                                                                                                                                                                                                                                                                                                                                                                                                                                                                                                                                                                                                                                                                                                                                                                                                                                                                                                                                                                                                                                                                                                                                                                                                                                                                                                                                                                                                                                                                                                                                                                                                                                                                                                                                                                                                                                                                                                                                                                                                                                                                                                                                                                                                                                                                                                                                                                                                                                                                                                                                                                                                                                                                                                                                                                                                                                                                                                                                                                                                                                                                                                                                                                                                                                                                                                                                                                                                                                                                                                                                                                                                                                                                                                                                                                                                                                                                                                                                                                                                                                                                                                            к государственной итоговой аттестации</w:t>
            </w:r>
          </w:p>
        </w:tc>
        <w:tc>
          <w:tcPr>
            <w:tcW w:w="376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Образовательная организация, в которой обучающийся осваивал образовательные программы среднего общего образования (по месту обучения)</w:t>
            </w:r>
          </w:p>
        </w:tc>
      </w:tr>
      <w:tr>
        <w:trPr/>
        <w:tc>
          <w:tcPr>
            <w:tcW w:w="540" w:type="dxa"/>
            <w:tcBorders>
              <w:top w:val="single" w:sz="4" w:space="0" w:color="000000"/>
              <w:left w:val="single" w:sz="4" w:space="0" w:color="000000"/>
              <w:bottom w:val="single" w:sz="4" w:space="0" w:color="000000"/>
              <w:right w:val="single" w:sz="4" w:space="0" w:color="000000"/>
            </w:tcBorders>
          </w:tcPr>
          <w:p>
            <w:pPr>
              <w:pStyle w:val="Normal"/>
              <w:ind w:firstLine="180" w:left="-180" w:right="0"/>
              <w:jc w:val="center"/>
              <w:rPr>
                <w:sz w:val="24"/>
                <w:szCs w:val="24"/>
              </w:rPr>
            </w:pPr>
            <w:r>
              <w:rPr>
                <w:sz w:val="24"/>
                <w:szCs w:val="24"/>
              </w:rPr>
              <w:t>2</w:t>
            </w:r>
          </w:p>
        </w:tc>
        <w:tc>
          <w:tcPr>
            <w:tcW w:w="5839" w:type="dxa"/>
            <w:gridSpan w:val="2"/>
            <w:tcBorders>
              <w:top w:val="single" w:sz="4" w:space="0" w:color="000000"/>
              <w:left w:val="single" w:sz="4" w:space="0" w:color="000000"/>
              <w:bottom w:val="single" w:sz="4" w:space="0" w:color="000000"/>
              <w:right w:val="single" w:sz="4" w:space="0" w:color="000000"/>
            </w:tcBorders>
          </w:tcPr>
          <w:p>
            <w:pPr>
              <w:pStyle w:val="Normal"/>
              <w:ind w:left="72" w:right="0"/>
              <w:jc w:val="both"/>
              <w:rPr>
                <w:sz w:val="24"/>
                <w:szCs w:val="24"/>
              </w:rPr>
            </w:pPr>
            <w:r>
              <w:rPr>
                <w:sz w:val="24"/>
                <w:szCs w:val="24"/>
              </w:rPr>
              <w:t>Лица, получающие среднее общее образование по образовательным программам среднего общего образования, завершившие освоение предмета в предыдущие годы</w:t>
            </w:r>
          </w:p>
        </w:tc>
        <w:tc>
          <w:tcPr>
            <w:tcW w:w="376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Образовательная организация, в которой обучающийся осваивал образовательные программы среднего общего образования (по месту обучения)</w:t>
            </w:r>
          </w:p>
        </w:tc>
      </w:tr>
      <w:tr>
        <w:trPr/>
        <w:tc>
          <w:tcPr>
            <w:tcW w:w="540" w:type="dxa"/>
            <w:tcBorders>
              <w:top w:val="single" w:sz="4" w:space="0" w:color="000000"/>
              <w:left w:val="single" w:sz="4" w:space="0" w:color="000000"/>
              <w:bottom w:val="single" w:sz="4" w:space="0" w:color="000000"/>
              <w:right w:val="single" w:sz="4" w:space="0" w:color="000000"/>
            </w:tcBorders>
          </w:tcPr>
          <w:p>
            <w:pPr>
              <w:pStyle w:val="Normal"/>
              <w:ind w:firstLine="180" w:left="-180" w:right="0"/>
              <w:jc w:val="center"/>
              <w:rPr>
                <w:sz w:val="24"/>
                <w:szCs w:val="24"/>
              </w:rPr>
            </w:pPr>
            <w:r>
              <w:rPr>
                <w:sz w:val="24"/>
                <w:szCs w:val="24"/>
              </w:rPr>
              <w:t>3</w:t>
            </w:r>
          </w:p>
        </w:tc>
        <w:tc>
          <w:tcPr>
            <w:tcW w:w="5839" w:type="dxa"/>
            <w:gridSpan w:val="2"/>
            <w:tcBorders>
              <w:top w:val="single" w:sz="4" w:space="0" w:color="000000"/>
              <w:left w:val="single" w:sz="4" w:space="0" w:color="000000"/>
              <w:bottom w:val="single" w:sz="4" w:space="0" w:color="000000"/>
              <w:right w:val="single" w:sz="4" w:space="0" w:color="000000"/>
            </w:tcBorders>
          </w:tcPr>
          <w:p>
            <w:pPr>
              <w:pStyle w:val="Normal"/>
              <w:ind w:left="72" w:right="0"/>
              <w:jc w:val="both"/>
              <w:rPr>
                <w:sz w:val="24"/>
                <w:szCs w:val="24"/>
              </w:rPr>
            </w:pPr>
            <w:r>
              <w:rPr>
                <w:sz w:val="24"/>
                <w:szCs w:val="24"/>
              </w:rPr>
              <w:t>Лица, не прошедшие государственную итоговую аттестацию и не получившие аттестато среднем общем образовании в предыдущие годы</w:t>
            </w:r>
          </w:p>
        </w:tc>
        <w:tc>
          <w:tcPr>
            <w:tcW w:w="376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Образовательная организация, в которой обучающийся осваивал образовательные программы среднего общего образования (по месту обучения)</w:t>
            </w:r>
          </w:p>
        </w:tc>
      </w:tr>
      <w:tr>
        <w:trPr/>
        <w:tc>
          <w:tcPr>
            <w:tcW w:w="540" w:type="dxa"/>
            <w:tcBorders>
              <w:top w:val="single" w:sz="4" w:space="0" w:color="000000"/>
              <w:left w:val="single" w:sz="4" w:space="0" w:color="000000"/>
              <w:bottom w:val="single" w:sz="4" w:space="0" w:color="000000"/>
              <w:right w:val="single" w:sz="4" w:space="0" w:color="000000"/>
            </w:tcBorders>
          </w:tcPr>
          <w:p>
            <w:pPr>
              <w:pStyle w:val="Normal"/>
              <w:ind w:firstLine="180" w:left="-180" w:right="0"/>
              <w:jc w:val="center"/>
              <w:rPr>
                <w:sz w:val="24"/>
                <w:szCs w:val="24"/>
              </w:rPr>
            </w:pPr>
            <w:r>
              <w:rPr>
                <w:sz w:val="24"/>
                <w:szCs w:val="24"/>
              </w:rPr>
              <w:t>4</w:t>
            </w:r>
          </w:p>
        </w:tc>
        <w:tc>
          <w:tcPr>
            <w:tcW w:w="5839" w:type="dxa"/>
            <w:gridSpan w:val="2"/>
            <w:tcBorders>
              <w:top w:val="single" w:sz="4" w:space="0" w:color="000000"/>
              <w:left w:val="single" w:sz="4" w:space="0" w:color="000000"/>
              <w:bottom w:val="single" w:sz="4" w:space="0" w:color="000000"/>
              <w:right w:val="single" w:sz="4" w:space="0" w:color="000000"/>
            </w:tcBorders>
          </w:tcPr>
          <w:p>
            <w:pPr>
              <w:pStyle w:val="Normal"/>
              <w:widowControl/>
              <w:ind w:left="72" w:right="0"/>
              <w:jc w:val="both"/>
              <w:rPr>
                <w:sz w:val="24"/>
                <w:szCs w:val="24"/>
              </w:rPr>
            </w:pPr>
            <w:r>
              <w:rPr>
                <w:sz w:val="24"/>
                <w:szCs w:val="24"/>
              </w:rPr>
              <w:t>Лица, осваивающие образовательные программы среднего общего образования в форме самообразования или семейного образования, либо лица, обучающиеся по не имеющим государственной аккредитации образовательным программам среднего общего образования (экстерны)</w:t>
            </w:r>
          </w:p>
        </w:tc>
        <w:tc>
          <w:tcPr>
            <w:tcW w:w="376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Образовательная организация, аккредитованная по образовательной программе среднего общего образования</w:t>
            </w:r>
          </w:p>
        </w:tc>
      </w:tr>
      <w:tr>
        <w:trPr/>
        <w:tc>
          <w:tcPr>
            <w:tcW w:w="540" w:type="dxa"/>
            <w:tcBorders>
              <w:top w:val="single" w:sz="4" w:space="0" w:color="000000"/>
              <w:left w:val="single" w:sz="4" w:space="0" w:color="000000"/>
              <w:bottom w:val="single" w:sz="4" w:space="0" w:color="000000"/>
              <w:right w:val="single" w:sz="4" w:space="0" w:color="000000"/>
            </w:tcBorders>
          </w:tcPr>
          <w:p>
            <w:pPr>
              <w:pStyle w:val="Normal"/>
              <w:ind w:firstLine="180" w:left="-180" w:right="0"/>
              <w:jc w:val="center"/>
              <w:rPr>
                <w:sz w:val="24"/>
                <w:szCs w:val="24"/>
              </w:rPr>
            </w:pPr>
            <w:r>
              <w:rPr>
                <w:sz w:val="24"/>
                <w:szCs w:val="24"/>
              </w:rPr>
              <w:t>5</w:t>
            </w:r>
          </w:p>
        </w:tc>
        <w:tc>
          <w:tcPr>
            <w:tcW w:w="5839" w:type="dxa"/>
            <w:gridSpan w:val="2"/>
            <w:tcBorders>
              <w:top w:val="single" w:sz="4" w:space="0" w:color="000000"/>
              <w:left w:val="single" w:sz="4" w:space="0" w:color="000000"/>
              <w:bottom w:val="single" w:sz="4" w:space="0" w:color="000000"/>
              <w:right w:val="single" w:sz="4" w:space="0" w:color="000000"/>
            </w:tcBorders>
          </w:tcPr>
          <w:p>
            <w:pPr>
              <w:pStyle w:val="Normal"/>
              <w:ind w:left="72" w:right="0"/>
              <w:jc w:val="both"/>
              <w:rPr>
                <w:sz w:val="24"/>
                <w:szCs w:val="24"/>
              </w:rPr>
            </w:pPr>
            <w:r>
              <w:rPr>
                <w:sz w:val="24"/>
                <w:szCs w:val="24"/>
              </w:rPr>
              <w:t>Лица, обучающиеся по образовательным программам среднего профессионального образования, получающие среднее общее образование по имеющим государственную аккредитацию образовательным программам среднего общего образования, в том числе по образовательным программам среднего профессионального образования, интегрированным с образовательными программами основного общего и среднего общего образования (при наличии у такой образовательной организации свидетельства о государственной аккредитации по образовательной программе среднего общего образования) (для получения аттестата)</w:t>
            </w:r>
          </w:p>
        </w:tc>
        <w:tc>
          <w:tcPr>
            <w:tcW w:w="376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Образовательная организация, аккредитованная по образовательной программе среднего общего образования</w:t>
            </w:r>
          </w:p>
        </w:tc>
      </w:tr>
      <w:tr>
        <w:trPr>
          <w:trHeight w:val="1366" w:hRule="atLeast"/>
        </w:trPr>
        <w:tc>
          <w:tcPr>
            <w:tcW w:w="540" w:type="dxa"/>
            <w:tcBorders>
              <w:top w:val="single" w:sz="4" w:space="0" w:color="000000"/>
              <w:left w:val="single" w:sz="4" w:space="0" w:color="000000"/>
              <w:bottom w:val="single" w:sz="4" w:space="0" w:color="000000"/>
              <w:right w:val="single" w:sz="4" w:space="0" w:color="000000"/>
            </w:tcBorders>
          </w:tcPr>
          <w:p>
            <w:pPr>
              <w:pStyle w:val="Normal"/>
              <w:ind w:firstLine="180" w:left="-180" w:right="0"/>
              <w:jc w:val="center"/>
              <w:rPr>
                <w:sz w:val="24"/>
                <w:szCs w:val="24"/>
              </w:rPr>
            </w:pPr>
            <w:r>
              <w:rPr>
                <w:sz w:val="24"/>
                <w:szCs w:val="24"/>
              </w:rPr>
              <w:t>6</w:t>
            </w:r>
          </w:p>
        </w:tc>
        <w:tc>
          <w:tcPr>
            <w:tcW w:w="5839" w:type="dxa"/>
            <w:gridSpan w:val="2"/>
            <w:tcBorders>
              <w:top w:val="single" w:sz="4" w:space="0" w:color="000000"/>
              <w:left w:val="single" w:sz="4" w:space="0" w:color="000000"/>
              <w:bottom w:val="single" w:sz="4" w:space="0" w:color="000000"/>
              <w:right w:val="single" w:sz="4" w:space="0" w:color="000000"/>
            </w:tcBorders>
          </w:tcPr>
          <w:p>
            <w:pPr>
              <w:pStyle w:val="Normal"/>
              <w:ind w:left="72" w:right="0"/>
              <w:jc w:val="both"/>
              <w:rPr>
                <w:sz w:val="24"/>
                <w:szCs w:val="24"/>
              </w:rPr>
            </w:pPr>
            <w:r>
              <w:rPr>
                <w:sz w:val="24"/>
                <w:szCs w:val="24"/>
              </w:rPr>
              <w:t>Лица, обучающиеся по образовательным программам среднего профессионального образования, не имеющие среднего общего образования</w:t>
            </w:r>
          </w:p>
          <w:p>
            <w:pPr>
              <w:pStyle w:val="Normal"/>
              <w:ind w:left="72" w:right="0"/>
              <w:jc w:val="both"/>
              <w:rPr>
                <w:sz w:val="24"/>
                <w:szCs w:val="24"/>
              </w:rPr>
            </w:pPr>
            <w:r>
              <w:rPr>
                <w:sz w:val="24"/>
                <w:szCs w:val="24"/>
              </w:rPr>
              <w:t>(для сдачи ЕГЭ)</w:t>
            </w:r>
          </w:p>
        </w:tc>
        <w:tc>
          <w:tcPr>
            <w:tcW w:w="376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Места регистрации на сдачу единого государственного экзамена в муниципальных органах управления образованием (по месту проживания)</w:t>
            </w:r>
          </w:p>
        </w:tc>
      </w:tr>
      <w:tr>
        <w:trPr/>
        <w:tc>
          <w:tcPr>
            <w:tcW w:w="10140" w:type="dxa"/>
            <w:gridSpan w:val="4"/>
            <w:tcBorders>
              <w:top w:val="single" w:sz="4" w:space="0" w:color="000000"/>
              <w:left w:val="single" w:sz="4" w:space="0" w:color="000000"/>
              <w:bottom w:val="single" w:sz="4" w:space="0" w:color="000000"/>
              <w:right w:val="single" w:sz="4" w:space="0" w:color="000000"/>
            </w:tcBorders>
          </w:tcPr>
          <w:p>
            <w:pPr>
              <w:pStyle w:val="Normal"/>
              <w:ind w:firstLine="180" w:left="-180" w:right="0"/>
              <w:jc w:val="center"/>
              <w:rPr>
                <w:sz w:val="24"/>
                <w:szCs w:val="24"/>
              </w:rPr>
            </w:pPr>
            <w:r>
              <w:rPr>
                <w:b/>
                <w:sz w:val="24"/>
                <w:szCs w:val="24"/>
              </w:rPr>
              <w:t>Резервные дни основного периода, июнь-июль 2027 г.</w:t>
            </w:r>
          </w:p>
          <w:p>
            <w:pPr>
              <w:pStyle w:val="Normal"/>
              <w:jc w:val="center"/>
              <w:rPr/>
            </w:pPr>
            <w:r>
              <w:rPr>
                <w:sz w:val="24"/>
                <w:szCs w:val="24"/>
              </w:rPr>
              <w:t xml:space="preserve">Срок подачи заявления с указанием перечня учебных предметов, по которым планируют сдавать ЕГЭ: </w:t>
            </w:r>
            <w:r>
              <w:rPr>
                <w:b/>
                <w:sz w:val="24"/>
                <w:szCs w:val="24"/>
              </w:rPr>
              <w:t>до 1 февраля 2027 года</w:t>
            </w:r>
          </w:p>
        </w:tc>
      </w:tr>
      <w:tr>
        <w:trPr/>
        <w:tc>
          <w:tcPr>
            <w:tcW w:w="540" w:type="dxa"/>
            <w:tcBorders>
              <w:top w:val="single" w:sz="4" w:space="0" w:color="000000"/>
              <w:left w:val="single" w:sz="4" w:space="0" w:color="000000"/>
              <w:bottom w:val="single" w:sz="4" w:space="0" w:color="000000"/>
              <w:right w:val="single" w:sz="4" w:space="0" w:color="000000"/>
            </w:tcBorders>
          </w:tcPr>
          <w:p>
            <w:pPr>
              <w:pStyle w:val="Normal"/>
              <w:ind w:firstLine="180" w:left="-180" w:right="0"/>
              <w:jc w:val="center"/>
              <w:rPr>
                <w:sz w:val="24"/>
                <w:szCs w:val="24"/>
              </w:rPr>
            </w:pPr>
            <w:r>
              <w:rPr>
                <w:sz w:val="24"/>
                <w:szCs w:val="24"/>
              </w:rPr>
              <w:t>1</w:t>
            </w:r>
          </w:p>
        </w:tc>
        <w:tc>
          <w:tcPr>
            <w:tcW w:w="5839" w:type="dxa"/>
            <w:gridSpan w:val="2"/>
            <w:tcBorders>
              <w:top w:val="single" w:sz="4" w:space="0" w:color="000000"/>
              <w:left w:val="single" w:sz="4" w:space="0" w:color="000000"/>
              <w:bottom w:val="single" w:sz="4" w:space="0" w:color="000000"/>
              <w:right w:val="single" w:sz="4" w:space="0" w:color="000000"/>
            </w:tcBorders>
          </w:tcPr>
          <w:p>
            <w:pPr>
              <w:pStyle w:val="Normal"/>
              <w:ind w:left="72" w:right="0"/>
              <w:jc w:val="both"/>
              <w:rPr>
                <w:sz w:val="24"/>
                <w:szCs w:val="24"/>
              </w:rPr>
            </w:pPr>
            <w:r>
              <w:rPr>
                <w:sz w:val="24"/>
                <w:szCs w:val="24"/>
              </w:rPr>
              <w:t>Лица, освоившие образовательные программы среднего общего образования в предыдущие годы и имеющие документ об образовании, подтверждающий получение среднего общего образования (или образовательные программы среднего (полного) общего образования – для лиц, получивших документ о соответствующем уровне образования до 1 сентября 2013 года), а также граждане, имеющие среднее общее образование, полученное в иностранных образовательных организациях, в том числе при наличии у них действующих результатов ЕГЭ (выпускники прошлых лет)</w:t>
            </w:r>
          </w:p>
        </w:tc>
        <w:tc>
          <w:tcPr>
            <w:tcW w:w="376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Места регистрации на сдачу единого государственного экзамена в муниципальных органах управления образованием (по месту проживания)</w:t>
            </w:r>
          </w:p>
        </w:tc>
      </w:tr>
      <w:tr>
        <w:trPr/>
        <w:tc>
          <w:tcPr>
            <w:tcW w:w="10140" w:type="dxa"/>
            <w:gridSpan w:val="4"/>
            <w:tcBorders>
              <w:top w:val="single" w:sz="4" w:space="0" w:color="000000"/>
              <w:left w:val="single" w:sz="4" w:space="0" w:color="000000"/>
              <w:bottom w:val="single" w:sz="4" w:space="0" w:color="000000"/>
              <w:right w:val="single" w:sz="4" w:space="0" w:color="000000"/>
            </w:tcBorders>
          </w:tcPr>
          <w:p>
            <w:pPr>
              <w:pStyle w:val="Normal"/>
              <w:ind w:firstLine="180" w:left="-180" w:right="0"/>
              <w:jc w:val="center"/>
              <w:rPr>
                <w:sz w:val="24"/>
                <w:szCs w:val="24"/>
              </w:rPr>
            </w:pPr>
            <w:r>
              <w:rPr>
                <w:b/>
                <w:color w:val="000000"/>
                <w:spacing w:val="3"/>
                <w:sz w:val="24"/>
                <w:szCs w:val="24"/>
              </w:rPr>
              <w:t>Дополнительный период (сентябрьские сроки) 2027 года</w:t>
            </w:r>
          </w:p>
          <w:p>
            <w:pPr>
              <w:pStyle w:val="Normal"/>
              <w:ind w:firstLine="180" w:left="-180" w:right="0"/>
              <w:jc w:val="center"/>
              <w:rPr>
                <w:b/>
                <w:sz w:val="24"/>
                <w:szCs w:val="24"/>
              </w:rPr>
            </w:pPr>
            <w:r>
              <w:rPr>
                <w:sz w:val="24"/>
                <w:szCs w:val="24"/>
              </w:rPr>
              <w:t>Срок подачи заявления с указанием обязательных учебных предметов:</w:t>
            </w:r>
          </w:p>
          <w:p>
            <w:pPr>
              <w:pStyle w:val="Normal"/>
              <w:ind w:firstLine="180" w:left="-180" w:right="0"/>
              <w:jc w:val="center"/>
              <w:rPr/>
            </w:pPr>
            <w:r>
              <w:rPr>
                <w:b/>
                <w:sz w:val="24"/>
                <w:szCs w:val="24"/>
              </w:rPr>
              <w:t>не позднее чем</w:t>
            </w:r>
            <w:r>
              <w:rPr>
                <w:sz w:val="24"/>
                <w:szCs w:val="24"/>
              </w:rPr>
              <w:t xml:space="preserve"> </w:t>
            </w:r>
            <w:r>
              <w:rPr>
                <w:b/>
                <w:sz w:val="24"/>
                <w:szCs w:val="24"/>
              </w:rPr>
              <w:t>за две недели до начала экзаменов</w:t>
            </w:r>
          </w:p>
        </w:tc>
      </w:tr>
      <w:tr>
        <w:trPr/>
        <w:tc>
          <w:tcPr>
            <w:tcW w:w="540" w:type="dxa"/>
            <w:tcBorders>
              <w:top w:val="single" w:sz="4" w:space="0" w:color="000000"/>
              <w:left w:val="single" w:sz="4" w:space="0" w:color="000000"/>
              <w:bottom w:val="single" w:sz="4" w:space="0" w:color="000000"/>
              <w:right w:val="single" w:sz="4" w:space="0" w:color="000000"/>
            </w:tcBorders>
          </w:tcPr>
          <w:p>
            <w:pPr>
              <w:pStyle w:val="Normal"/>
              <w:ind w:firstLine="180" w:left="-180" w:right="0"/>
              <w:jc w:val="center"/>
              <w:rPr>
                <w:sz w:val="24"/>
                <w:szCs w:val="24"/>
              </w:rPr>
            </w:pPr>
            <w:r>
              <w:rPr>
                <w:sz w:val="24"/>
                <w:szCs w:val="24"/>
              </w:rPr>
              <w:t>1</w:t>
            </w:r>
          </w:p>
        </w:tc>
        <w:tc>
          <w:tcPr>
            <w:tcW w:w="5839" w:type="dxa"/>
            <w:gridSpan w:val="2"/>
            <w:tcBorders>
              <w:top w:val="single" w:sz="4" w:space="0" w:color="000000"/>
              <w:left w:val="single" w:sz="4" w:space="0" w:color="000000"/>
              <w:bottom w:val="single" w:sz="4" w:space="0" w:color="000000"/>
              <w:right w:val="single" w:sz="4" w:space="0" w:color="000000"/>
            </w:tcBorders>
          </w:tcPr>
          <w:p>
            <w:pPr>
              <w:pStyle w:val="Normal"/>
              <w:ind w:left="72" w:right="0"/>
              <w:jc w:val="both"/>
              <w:rPr>
                <w:sz w:val="24"/>
                <w:szCs w:val="24"/>
              </w:rPr>
            </w:pPr>
            <w:r>
              <w:rPr>
                <w:sz w:val="24"/>
                <w:szCs w:val="24"/>
              </w:rPr>
              <w:t>Обучающиеся, освоившие образовательные программы среднего общего образования и допущенные в установленном порядке к государственной итоговой аттестации, не прошедшие ГИА или получившие на ГИА неудовлетворительный результат более чем по одному обязательному учебному предмету, либо получившие повторно неудовлетворительный результат по одному из этих предметов</w:t>
            </w:r>
          </w:p>
        </w:tc>
        <w:tc>
          <w:tcPr>
            <w:tcW w:w="3761" w:type="dxa"/>
            <w:tcBorders>
              <w:top w:val="single" w:sz="4" w:space="0" w:color="000000"/>
              <w:left w:val="single" w:sz="4" w:space="0" w:color="000000"/>
              <w:bottom w:val="single" w:sz="4" w:space="0" w:color="000000"/>
              <w:right w:val="single" w:sz="4" w:space="0" w:color="000000"/>
            </w:tcBorders>
          </w:tcPr>
          <w:p>
            <w:pPr>
              <w:pStyle w:val="Normal"/>
              <w:jc w:val="both"/>
              <w:rPr>
                <w:sz w:val="16"/>
                <w:szCs w:val="16"/>
              </w:rPr>
            </w:pPr>
            <w:r>
              <w:rPr>
                <w:sz w:val="24"/>
                <w:szCs w:val="24"/>
              </w:rPr>
              <w:t>Образовательная организация, в которой обучающийся осваивал образовательные программы среднего общего образования (по месту обучения)</w:t>
            </w:r>
          </w:p>
          <w:p>
            <w:pPr>
              <w:pStyle w:val="Normal"/>
              <w:jc w:val="both"/>
              <w:rPr>
                <w:sz w:val="16"/>
                <w:szCs w:val="16"/>
              </w:rPr>
            </w:pPr>
            <w:r>
              <w:rPr>
                <w:sz w:val="16"/>
                <w:szCs w:val="16"/>
              </w:rPr>
            </w:r>
          </w:p>
        </w:tc>
      </w:tr>
      <w:tr>
        <w:trPr/>
        <w:tc>
          <w:tcPr>
            <w:tcW w:w="540" w:type="dxa"/>
            <w:tcBorders>
              <w:top w:val="single" w:sz="4" w:space="0" w:color="000000"/>
              <w:left w:val="single" w:sz="4" w:space="0" w:color="000000"/>
              <w:bottom w:val="single" w:sz="4" w:space="0" w:color="000000"/>
              <w:right w:val="single" w:sz="4" w:space="0" w:color="000000"/>
            </w:tcBorders>
          </w:tcPr>
          <w:p>
            <w:pPr>
              <w:pStyle w:val="Normal"/>
              <w:ind w:firstLine="180" w:left="-180" w:right="0"/>
              <w:jc w:val="center"/>
              <w:rPr>
                <w:sz w:val="24"/>
                <w:szCs w:val="24"/>
              </w:rPr>
            </w:pPr>
            <w:r>
              <w:rPr>
                <w:sz w:val="24"/>
                <w:szCs w:val="24"/>
              </w:rPr>
              <w:t>2</w:t>
            </w:r>
          </w:p>
        </w:tc>
        <w:tc>
          <w:tcPr>
            <w:tcW w:w="5839" w:type="dxa"/>
            <w:gridSpan w:val="2"/>
            <w:tcBorders>
              <w:top w:val="single" w:sz="4" w:space="0" w:color="000000"/>
              <w:left w:val="single" w:sz="4" w:space="0" w:color="000000"/>
              <w:bottom w:val="single" w:sz="4" w:space="0" w:color="000000"/>
              <w:right w:val="single" w:sz="4" w:space="0" w:color="000000"/>
            </w:tcBorders>
          </w:tcPr>
          <w:p>
            <w:pPr>
              <w:pStyle w:val="Normal"/>
              <w:ind w:left="72" w:right="0"/>
              <w:jc w:val="both"/>
              <w:rPr>
                <w:sz w:val="24"/>
                <w:szCs w:val="24"/>
              </w:rPr>
            </w:pPr>
            <w:r>
              <w:rPr>
                <w:sz w:val="24"/>
                <w:szCs w:val="24"/>
              </w:rPr>
              <w:t>Лица, получающие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 не прошедшие ГИА или получившие на ГИА неудовлетворительный результат более чем по одному обязательному учебному предмету, либо получившие повторно неудовлетворительный результат по одному из этих предметов (при наличии у такой образовательной организации свидетельства о государственной аккредитации по образовательной программе среднего общего образования)</w:t>
            </w:r>
          </w:p>
          <w:p>
            <w:pPr>
              <w:pStyle w:val="Normal"/>
              <w:ind w:left="72" w:right="0"/>
              <w:jc w:val="both"/>
              <w:rPr>
                <w:sz w:val="24"/>
                <w:szCs w:val="24"/>
              </w:rPr>
            </w:pPr>
            <w:r>
              <w:rPr>
                <w:sz w:val="24"/>
                <w:szCs w:val="24"/>
              </w:rPr>
              <w:t>(для прохождения ГИА)</w:t>
            </w:r>
          </w:p>
        </w:tc>
        <w:tc>
          <w:tcPr>
            <w:tcW w:w="376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630" w:leader="none"/>
              </w:tabs>
              <w:jc w:val="both"/>
              <w:rPr>
                <w:sz w:val="24"/>
                <w:szCs w:val="24"/>
              </w:rPr>
            </w:pPr>
            <w:r>
              <w:rPr>
                <w:sz w:val="24"/>
                <w:szCs w:val="24"/>
              </w:rPr>
              <w:t>Образовательная организация, аккредитованная по образовательной программе среднего общего образования</w:t>
            </w:r>
          </w:p>
        </w:tc>
      </w:tr>
    </w:tbl>
    <w:p>
      <w:pPr>
        <w:pStyle w:val="Normal"/>
        <w:ind w:left="6804" w:right="0"/>
        <w:jc w:val="left"/>
        <w:rPr>
          <w:sz w:val="22"/>
          <w:szCs w:val="22"/>
        </w:rPr>
      </w:pPr>
      <w:r>
        <w:rPr>
          <w:sz w:val="22"/>
          <w:szCs w:val="22"/>
        </w:rPr>
        <w:t xml:space="preserve">            </w:t>
      </w:r>
    </w:p>
    <w:p>
      <w:pPr>
        <w:pStyle w:val="Normal"/>
        <w:ind w:left="6804" w:right="0"/>
        <w:jc w:val="left"/>
        <w:rPr>
          <w:sz w:val="22"/>
          <w:szCs w:val="22"/>
        </w:rPr>
      </w:pPr>
      <w:r>
        <w:rPr>
          <w:sz w:val="22"/>
          <w:szCs w:val="22"/>
        </w:rPr>
      </w:r>
    </w:p>
    <w:p>
      <w:pPr>
        <w:pStyle w:val="Normal"/>
        <w:ind w:left="6804" w:right="0"/>
        <w:jc w:val="left"/>
        <w:rPr>
          <w:sz w:val="22"/>
          <w:szCs w:val="22"/>
        </w:rPr>
      </w:pPr>
      <w:r>
        <w:rPr>
          <w:sz w:val="22"/>
          <w:szCs w:val="22"/>
        </w:rPr>
      </w:r>
    </w:p>
    <w:p>
      <w:pPr>
        <w:pStyle w:val="Normal"/>
        <w:ind w:left="6804" w:right="0"/>
        <w:jc w:val="left"/>
        <w:rPr>
          <w:sz w:val="22"/>
          <w:szCs w:val="22"/>
        </w:rPr>
      </w:pPr>
      <w:r>
        <w:rPr>
          <w:sz w:val="22"/>
          <w:szCs w:val="22"/>
        </w:rPr>
      </w:r>
    </w:p>
    <w:p>
      <w:pPr>
        <w:pStyle w:val="Normal"/>
        <w:ind w:left="6804" w:right="0"/>
        <w:jc w:val="left"/>
        <w:rPr>
          <w:sz w:val="22"/>
          <w:szCs w:val="22"/>
        </w:rPr>
      </w:pPr>
      <w:r>
        <w:rPr>
          <w:sz w:val="22"/>
          <w:szCs w:val="22"/>
        </w:rPr>
      </w:r>
    </w:p>
    <w:p>
      <w:pPr>
        <w:pStyle w:val="Normal"/>
        <w:ind w:left="6804" w:right="0"/>
        <w:jc w:val="left"/>
        <w:rPr>
          <w:color w:val="000000"/>
          <w:sz w:val="24"/>
          <w:szCs w:val="24"/>
        </w:rPr>
      </w:pPr>
      <w:r>
        <w:rPr>
          <w:sz w:val="22"/>
          <w:szCs w:val="22"/>
        </w:rPr>
        <w:t xml:space="preserve">              </w:t>
      </w:r>
      <w:r>
        <w:rPr>
          <w:color w:val="000000"/>
          <w:sz w:val="24"/>
          <w:szCs w:val="24"/>
        </w:rPr>
        <w:t>Утверждены</w:t>
      </w:r>
    </w:p>
    <w:p>
      <w:pPr>
        <w:pStyle w:val="Normal"/>
        <w:ind w:left="6946" w:right="0"/>
        <w:jc w:val="left"/>
        <w:rPr>
          <w:color w:val="000000"/>
          <w:sz w:val="24"/>
          <w:szCs w:val="24"/>
        </w:rPr>
      </w:pPr>
      <w:r>
        <w:rPr>
          <w:color w:val="000000"/>
          <w:sz w:val="24"/>
          <w:szCs w:val="24"/>
        </w:rPr>
        <w:t xml:space="preserve">           </w:t>
      </w:r>
      <w:r>
        <w:rPr>
          <w:color w:val="000000"/>
          <w:sz w:val="24"/>
          <w:szCs w:val="24"/>
        </w:rPr>
        <w:t xml:space="preserve">приказом Министерства </w:t>
      </w:r>
    </w:p>
    <w:p>
      <w:pPr>
        <w:pStyle w:val="Normal"/>
        <w:ind w:left="6946" w:right="0"/>
        <w:jc w:val="left"/>
        <w:rPr>
          <w:color w:val="000000"/>
          <w:sz w:val="24"/>
          <w:szCs w:val="24"/>
        </w:rPr>
      </w:pPr>
      <w:r>
        <w:rPr>
          <w:color w:val="000000"/>
          <w:sz w:val="24"/>
          <w:szCs w:val="24"/>
        </w:rPr>
        <w:t xml:space="preserve">           </w:t>
      </w:r>
      <w:r>
        <w:rPr>
          <w:color w:val="000000"/>
          <w:sz w:val="24"/>
          <w:szCs w:val="24"/>
        </w:rPr>
        <w:t>образования Кузбасса</w:t>
      </w:r>
    </w:p>
    <w:p>
      <w:pPr>
        <w:pStyle w:val="Normal"/>
        <w:widowControl w:val="false"/>
        <w:suppressAutoHyphens w:val="true"/>
        <w:bidi w:val="0"/>
        <w:ind w:left="6917" w:right="0"/>
        <w:jc w:val="left"/>
        <w:rPr/>
      </w:pPr>
      <w:r>
        <w:rPr>
          <w:color w:val="000000"/>
          <w:sz w:val="24"/>
          <w:szCs w:val="24"/>
        </w:rPr>
        <w:t xml:space="preserve">            </w:t>
      </w:r>
      <w:r>
        <w:rPr>
          <w:color w:val="000000"/>
          <w:sz w:val="24"/>
          <w:szCs w:val="24"/>
        </w:rPr>
        <w:t xml:space="preserve">от </w:t>
      </w:r>
      <w:r>
        <w:rPr>
          <w:color w:val="000000"/>
          <w:sz w:val="24"/>
          <w:szCs w:val="24"/>
          <w:u w:val="single"/>
        </w:rPr>
        <w:t>28.10.2026</w:t>
      </w:r>
      <w:r>
        <w:rPr>
          <w:color w:val="000000"/>
          <w:sz w:val="24"/>
          <w:szCs w:val="24"/>
          <w:u w:val="single"/>
        </w:rPr>
        <w:t xml:space="preserve"> </w:t>
      </w:r>
      <w:r>
        <w:rPr>
          <w:color w:val="000000"/>
          <w:sz w:val="24"/>
          <w:szCs w:val="24"/>
        </w:rPr>
        <w:t xml:space="preserve"> № </w:t>
      </w:r>
      <w:r>
        <w:rPr>
          <w:color w:val="000000"/>
          <w:sz w:val="24"/>
          <w:szCs w:val="24"/>
          <w:u w:val="single"/>
        </w:rPr>
        <w:t>2927</w:t>
      </w:r>
      <w:r>
        <w:rPr>
          <w:color w:val="000000"/>
          <w:sz w:val="24"/>
          <w:szCs w:val="24"/>
        </w:rPr>
        <w:t xml:space="preserve"> </w:t>
      </w:r>
    </w:p>
    <w:p>
      <w:pPr>
        <w:pStyle w:val="Normal"/>
        <w:jc w:val="center"/>
        <w:rPr/>
      </w:pPr>
      <w:r>
        <w:rPr/>
      </w:r>
    </w:p>
    <w:p>
      <w:pPr>
        <w:pStyle w:val="Normal"/>
        <w:spacing w:lineRule="auto" w:line="240"/>
        <w:jc w:val="center"/>
        <w:rPr>
          <w:b/>
          <w:sz w:val="28"/>
          <w:szCs w:val="28"/>
        </w:rPr>
      </w:pPr>
      <w:r>
        <w:rPr>
          <w:b/>
          <w:sz w:val="28"/>
          <w:szCs w:val="28"/>
        </w:rPr>
        <w:t xml:space="preserve">Список ответственных за регистрацию специалистов и места регистрации </w:t>
      </w:r>
    </w:p>
    <w:p>
      <w:pPr>
        <w:pStyle w:val="Normal"/>
        <w:spacing w:lineRule="auto" w:line="240"/>
        <w:jc w:val="center"/>
        <w:rPr>
          <w:b/>
          <w:sz w:val="28"/>
          <w:szCs w:val="28"/>
        </w:rPr>
      </w:pPr>
      <w:r>
        <w:rPr>
          <w:b/>
          <w:sz w:val="28"/>
          <w:szCs w:val="28"/>
        </w:rPr>
        <w:t xml:space="preserve">на сдачу </w:t>
      </w:r>
      <w:r>
        <w:rPr>
          <w:b/>
          <w:bCs/>
          <w:sz w:val="28"/>
          <w:szCs w:val="28"/>
        </w:rPr>
        <w:t>единого государственного экзамена</w:t>
      </w:r>
      <w:r>
        <w:rPr>
          <w:b/>
          <w:sz w:val="28"/>
          <w:szCs w:val="28"/>
        </w:rPr>
        <w:t xml:space="preserve"> в Кемеровской области - Кузбассе </w:t>
      </w:r>
    </w:p>
    <w:p>
      <w:pPr>
        <w:pStyle w:val="Normal"/>
        <w:spacing w:lineRule="auto" w:line="240"/>
        <w:jc w:val="center"/>
        <w:rPr>
          <w:b/>
          <w:color w:val="000000"/>
          <w:spacing w:val="2"/>
          <w:sz w:val="28"/>
          <w:szCs w:val="28"/>
        </w:rPr>
      </w:pPr>
      <w:r>
        <w:rPr>
          <w:b/>
          <w:sz w:val="28"/>
          <w:szCs w:val="28"/>
        </w:rPr>
        <w:t xml:space="preserve">в 2027 году </w:t>
      </w:r>
      <w:r>
        <w:rPr>
          <w:b/>
          <w:bCs/>
          <w:sz w:val="28"/>
          <w:szCs w:val="28"/>
        </w:rPr>
        <w:t>для выпускников прошлых лет,</w:t>
      </w:r>
      <w:r>
        <w:rPr>
          <w:b/>
          <w:color w:val="000000"/>
          <w:spacing w:val="2"/>
          <w:sz w:val="28"/>
          <w:szCs w:val="28"/>
        </w:rPr>
        <w:t xml:space="preserve"> лиц, обучающихся </w:t>
      </w:r>
    </w:p>
    <w:p>
      <w:pPr>
        <w:pStyle w:val="Normal"/>
        <w:spacing w:lineRule="auto" w:line="240"/>
        <w:jc w:val="center"/>
        <w:rPr>
          <w:b/>
          <w:bCs/>
          <w:sz w:val="16"/>
          <w:szCs w:val="16"/>
        </w:rPr>
      </w:pPr>
      <w:r>
        <w:rPr>
          <w:b/>
          <w:color w:val="000000"/>
          <w:spacing w:val="2"/>
          <w:sz w:val="28"/>
          <w:szCs w:val="28"/>
        </w:rPr>
        <w:t>по образовательным программам среднего профессионального образования</w:t>
      </w:r>
    </w:p>
    <w:p>
      <w:pPr>
        <w:pStyle w:val="Normal"/>
        <w:jc w:val="center"/>
        <w:rPr>
          <w:b/>
          <w:bCs/>
          <w:sz w:val="16"/>
          <w:szCs w:val="16"/>
        </w:rPr>
      </w:pPr>
      <w:r>
        <w:rPr>
          <w:b/>
          <w:bCs/>
          <w:sz w:val="16"/>
          <w:szCs w:val="16"/>
        </w:rPr>
      </w:r>
    </w:p>
    <w:tbl>
      <w:tblPr>
        <w:tblW w:w="5000" w:type="pct"/>
        <w:jc w:val="left"/>
        <w:tblInd w:w="0" w:type="dxa"/>
        <w:tblLayout w:type="fixed"/>
        <w:tblCellMar>
          <w:top w:w="0" w:type="dxa"/>
          <w:left w:w="108" w:type="dxa"/>
          <w:bottom w:w="0" w:type="dxa"/>
          <w:right w:w="108" w:type="dxa"/>
        </w:tblCellMar>
      </w:tblPr>
      <w:tblGrid>
        <w:gridCol w:w="2458"/>
        <w:gridCol w:w="2346"/>
        <w:gridCol w:w="3475"/>
        <w:gridCol w:w="1925"/>
      </w:tblGrid>
      <w:tr>
        <w:trPr>
          <w:trHeight w:val="1018" w:hRule="atLeast"/>
        </w:trPr>
        <w:tc>
          <w:tcPr>
            <w:tcW w:w="2458" w:type="dxa"/>
            <w:tcBorders>
              <w:top w:val="single" w:sz="4" w:space="0" w:color="000000"/>
              <w:left w:val="single" w:sz="4" w:space="0" w:color="000000"/>
              <w:bottom w:val="single" w:sz="4" w:space="0" w:color="000000"/>
              <w:right w:val="single" w:sz="4" w:space="0" w:color="000000"/>
            </w:tcBorders>
            <w:vAlign w:val="center"/>
          </w:tcPr>
          <w:p>
            <w:pPr>
              <w:pStyle w:val="Normal"/>
              <w:widowControl/>
              <w:ind w:firstLine="108" w:left="-108" w:right="0"/>
              <w:jc w:val="center"/>
              <w:rPr>
                <w:rFonts w:ascii="Times New Roman;Times New Roman PSMT" w:hAnsi="Times New Roman;Times New Roman PSMT" w:cs="Times New Roman;Times New Roman PSMT"/>
                <w:b/>
                <w:sz w:val="24"/>
                <w:szCs w:val="24"/>
                <w:shd w:fill="auto" w:val="clear"/>
              </w:rPr>
            </w:pPr>
            <w:r>
              <w:rPr>
                <w:rFonts w:cs="Times New Roman;Times New Roman PSMT"/>
                <w:b/>
                <w:sz w:val="24"/>
                <w:szCs w:val="24"/>
                <w:shd w:fill="auto" w:val="clear"/>
              </w:rPr>
              <w:t>Территория</w:t>
            </w:r>
          </w:p>
        </w:tc>
        <w:tc>
          <w:tcPr>
            <w:tcW w:w="2346"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Times New Roman;Times New Roman PSMT" w:hAnsi="Times New Roman;Times New Roman PSMT" w:cs="Times New Roman;Times New Roman PSMT"/>
                <w:b/>
                <w:sz w:val="24"/>
                <w:szCs w:val="24"/>
                <w:shd w:fill="auto" w:val="clear"/>
              </w:rPr>
            </w:pPr>
            <w:r>
              <w:rPr>
                <w:rFonts w:cs="Times New Roman;Times New Roman PSMT"/>
                <w:b/>
                <w:sz w:val="24"/>
                <w:szCs w:val="24"/>
                <w:shd w:fill="auto" w:val="clear"/>
              </w:rPr>
              <w:t>Специалисты, ответственные за регистрацию</w:t>
            </w:r>
          </w:p>
          <w:p>
            <w:pPr>
              <w:pStyle w:val="Normal"/>
              <w:widowControl/>
              <w:jc w:val="center"/>
              <w:rPr>
                <w:rFonts w:ascii="Times New Roman;Times New Roman PSMT" w:hAnsi="Times New Roman;Times New Roman PSMT" w:cs="Times New Roman;Times New Roman PSMT"/>
                <w:b/>
                <w:sz w:val="24"/>
                <w:szCs w:val="24"/>
                <w:shd w:fill="auto" w:val="clear"/>
              </w:rPr>
            </w:pPr>
            <w:r>
              <w:rPr>
                <w:rFonts w:cs="Times New Roman;Times New Roman PSMT"/>
                <w:b/>
                <w:sz w:val="24"/>
                <w:szCs w:val="24"/>
                <w:shd w:fill="auto" w:val="clear"/>
              </w:rPr>
              <w:t>(по согласованию)</w:t>
            </w:r>
          </w:p>
        </w:tc>
        <w:tc>
          <w:tcPr>
            <w:tcW w:w="3475"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Times New Roman;Times New Roman PSMT" w:hAnsi="Times New Roman;Times New Roman PSMT" w:cs="Times New Roman;Times New Roman PSMT"/>
                <w:b/>
                <w:sz w:val="24"/>
                <w:szCs w:val="24"/>
                <w:shd w:fill="auto" w:val="clear"/>
              </w:rPr>
            </w:pPr>
            <w:r>
              <w:rPr>
                <w:rFonts w:cs="Times New Roman;Times New Roman PSMT"/>
                <w:b/>
                <w:sz w:val="24"/>
                <w:szCs w:val="24"/>
                <w:shd w:fill="auto" w:val="clear"/>
              </w:rPr>
              <w:t>Место регистрации заявлений</w:t>
            </w:r>
          </w:p>
          <w:p>
            <w:pPr>
              <w:pStyle w:val="Normal"/>
              <w:widowControl/>
              <w:jc w:val="center"/>
              <w:rPr>
                <w:rFonts w:ascii="Times New Roman;Times New Roman PSMT" w:hAnsi="Times New Roman;Times New Roman PSMT" w:cs="Times New Roman;Times New Roman PSMT"/>
                <w:b/>
                <w:sz w:val="24"/>
                <w:szCs w:val="24"/>
                <w:shd w:fill="auto" w:val="clear"/>
              </w:rPr>
            </w:pPr>
            <w:r>
              <w:rPr>
                <w:rFonts w:cs="Times New Roman;Times New Roman PSMT"/>
                <w:b/>
                <w:sz w:val="24"/>
                <w:szCs w:val="24"/>
                <w:shd w:fill="auto" w:val="clear"/>
              </w:rPr>
              <w:t>(органы местного самоуправления муниципальных образований Кемеровской области - Кузбасса, осуществляющих управление в сфере образования)</w:t>
            </w:r>
          </w:p>
        </w:tc>
        <w:tc>
          <w:tcPr>
            <w:tcW w:w="1925"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Times New Roman;Times New Roman PSMT" w:hAnsi="Times New Roman;Times New Roman PSMT" w:cs="Times New Roman;Times New Roman PSMT"/>
                <w:b/>
                <w:sz w:val="24"/>
                <w:szCs w:val="24"/>
                <w:shd w:fill="auto" w:val="clear"/>
              </w:rPr>
            </w:pPr>
            <w:r>
              <w:rPr>
                <w:rFonts w:cs="Times New Roman;Times New Roman PSMT"/>
                <w:b/>
                <w:sz w:val="24"/>
                <w:szCs w:val="24"/>
                <w:shd w:fill="auto" w:val="clear"/>
              </w:rPr>
              <w:t>Контактный телефон</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Анжеро-Судженский городской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bCs/>
                <w:color w:val="000000"/>
                <w:sz w:val="24"/>
                <w:szCs w:val="24"/>
                <w:shd w:fill="auto" w:val="clear"/>
              </w:rPr>
            </w:pPr>
            <w:r>
              <w:rPr>
                <w:rFonts w:cs="Times New Roman;Times New Roman PSMT"/>
                <w:bCs/>
                <w:color w:val="000000"/>
                <w:sz w:val="24"/>
                <w:szCs w:val="24"/>
                <w:shd w:fill="auto" w:val="clear"/>
              </w:rPr>
              <w:t>Никулина</w:t>
            </w:r>
          </w:p>
          <w:p>
            <w:pPr>
              <w:pStyle w:val="Normal"/>
              <w:widowControl/>
              <w:rPr>
                <w:rFonts w:ascii="Times New Roman;Times New Roman PSMT" w:hAnsi="Times New Roman;Times New Roman PSMT" w:cs="Times New Roman;Times New Roman PSMT"/>
                <w:bCs/>
                <w:color w:val="000000"/>
                <w:sz w:val="24"/>
                <w:szCs w:val="24"/>
                <w:shd w:fill="auto" w:val="clear"/>
              </w:rPr>
            </w:pPr>
            <w:r>
              <w:rPr>
                <w:rFonts w:cs="Times New Roman;Times New Roman PSMT"/>
                <w:bCs/>
                <w:color w:val="000000"/>
                <w:sz w:val="24"/>
                <w:szCs w:val="24"/>
                <w:shd w:fill="auto" w:val="clear"/>
              </w:rPr>
              <w:t>Лидия</w:t>
            </w:r>
          </w:p>
          <w:p>
            <w:pPr>
              <w:pStyle w:val="Normal"/>
              <w:widowControl/>
              <w:rPr>
                <w:rFonts w:ascii="Times New Roman;Times New Roman PSMT" w:hAnsi="Times New Roman;Times New Roman PSMT" w:cs="Times New Roman;Times New Roman PSMT"/>
                <w:bCs/>
                <w:color w:val="000000"/>
                <w:sz w:val="24"/>
                <w:szCs w:val="24"/>
                <w:shd w:fill="auto" w:val="clear"/>
              </w:rPr>
            </w:pPr>
            <w:r>
              <w:rPr>
                <w:rFonts w:cs="Times New Roman;Times New Roman PSMT"/>
                <w:bCs/>
                <w:color w:val="000000"/>
                <w:sz w:val="24"/>
                <w:szCs w:val="24"/>
                <w:shd w:fill="auto" w:val="clear"/>
              </w:rPr>
              <w:t>Викторовна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652470, Кемеровская область - Кузбасс, г. Анжеро-Судженск,</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Желябова, 6а</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8(38453)6-25-18</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Беловский городской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jc w:val="both"/>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Перелыгина</w:t>
            </w:r>
          </w:p>
          <w:p>
            <w:pPr>
              <w:pStyle w:val="Normal"/>
              <w:widowControl/>
              <w:jc w:val="both"/>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Елена</w:t>
            </w:r>
          </w:p>
          <w:p>
            <w:pPr>
              <w:pStyle w:val="Normal"/>
              <w:widowControl/>
              <w:jc w:val="both"/>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Галимзяновна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652600, Кемеровская область - Кузбасс, г. Белово,</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пер. Толстого, 20</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jc w:val="both"/>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8(38452)2-76-04</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Березовский городской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Шагивалеева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Ирина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Валерьевна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652425, Кемеровская область - Кузбасс, г. Березовский,</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Ленина, 39</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pPr>
            <w:r>
              <w:rPr>
                <w:rFonts w:cs="Times New Roman;Times New Roman PSMT"/>
                <w:sz w:val="24"/>
                <w:szCs w:val="24"/>
                <w:shd w:fill="auto" w:val="clear"/>
              </w:rPr>
              <w:t>8</w:t>
            </w:r>
            <w:r>
              <w:rPr>
                <w:rFonts w:eastAsia="Times New Roman" w:cs="Times New Roman;Times New Roman PSMT"/>
                <w:color w:val="000000"/>
                <w:kern w:val="0"/>
                <w:sz w:val="24"/>
                <w:szCs w:val="24"/>
                <w:shd w:fill="auto" w:val="clear"/>
                <w:lang w:val="ru-RU" w:eastAsia="zh-CN" w:bidi="ar-SA"/>
              </w:rPr>
              <w:t>(38445)3-20-38</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Калтанский городской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Воронкова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Александра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Сергеевна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652740, Кемеровская область - Кузбасс, г. Калтан,</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Калинина, 44</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8(38472)3-36-56</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Кемеровский городской округ</w:t>
            </w:r>
          </w:p>
        </w:tc>
        <w:tc>
          <w:tcPr>
            <w:tcW w:w="2346" w:type="dxa"/>
            <w:tcBorders>
              <w:top w:val="single" w:sz="4" w:space="0" w:color="000000"/>
              <w:left w:val="single" w:sz="4" w:space="0" w:color="000000"/>
              <w:bottom w:val="single" w:sz="4" w:space="0" w:color="000000"/>
              <w:right w:val="single" w:sz="4" w:space="0" w:color="000000"/>
            </w:tcBorders>
            <w:vAlign w:val="center"/>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Молокова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Татьяна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Юрьевна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650036, Кемеровская область - Кузбасс, г. Кемерово,</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Гагарина, 118</w:t>
            </w:r>
          </w:p>
        </w:tc>
        <w:tc>
          <w:tcPr>
            <w:tcW w:w="1925" w:type="dxa"/>
            <w:tcBorders>
              <w:top w:val="single" w:sz="4" w:space="0" w:color="000000"/>
              <w:left w:val="single" w:sz="4" w:space="0" w:color="000000"/>
              <w:bottom w:val="single" w:sz="4" w:space="0" w:color="000000"/>
              <w:right w:val="single" w:sz="4" w:space="0" w:color="000000"/>
            </w:tcBorders>
          </w:tcPr>
          <w:p>
            <w:pPr>
              <w:pStyle w:val="Norma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8(3842)35-91-02</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Киселевский городской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bCs/>
                <w:sz w:val="24"/>
                <w:szCs w:val="24"/>
                <w:shd w:fill="auto" w:val="clear"/>
              </w:rPr>
            </w:pPr>
            <w:r>
              <w:rPr>
                <w:rFonts w:cs="Times New Roman;Times New Roman PSMT"/>
                <w:bCs/>
                <w:sz w:val="24"/>
                <w:szCs w:val="24"/>
                <w:shd w:fill="auto" w:val="clear"/>
              </w:rPr>
              <w:t>Квитинская</w:t>
            </w:r>
          </w:p>
          <w:p>
            <w:pPr>
              <w:pStyle w:val="Normal"/>
              <w:widowControl/>
              <w:rPr>
                <w:rFonts w:ascii="Times New Roman;Times New Roman PSMT" w:hAnsi="Times New Roman;Times New Roman PSMT" w:cs="Times New Roman;Times New Roman PSMT"/>
                <w:bCs/>
                <w:sz w:val="24"/>
                <w:szCs w:val="24"/>
                <w:shd w:fill="auto" w:val="clear"/>
              </w:rPr>
            </w:pPr>
            <w:r>
              <w:rPr>
                <w:rFonts w:cs="Times New Roman;Times New Roman PSMT"/>
                <w:bCs/>
                <w:sz w:val="24"/>
                <w:szCs w:val="24"/>
                <w:shd w:fill="auto" w:val="clear"/>
              </w:rPr>
              <w:t>Кристина</w:t>
            </w:r>
          </w:p>
          <w:p>
            <w:pPr>
              <w:pStyle w:val="Normal"/>
              <w:widowControl/>
              <w:rPr>
                <w:rFonts w:ascii="Times New Roman;Times New Roman PSMT" w:hAnsi="Times New Roman;Times New Roman PSMT" w:cs="Times New Roman;Times New Roman PSMT"/>
                <w:bCs/>
                <w:sz w:val="24"/>
                <w:szCs w:val="24"/>
                <w:shd w:fill="auto" w:val="clear"/>
              </w:rPr>
            </w:pPr>
            <w:r>
              <w:rPr>
                <w:rFonts w:cs="Times New Roman;Times New Roman PSMT"/>
                <w:bCs/>
                <w:sz w:val="24"/>
                <w:szCs w:val="24"/>
                <w:shd w:fill="auto" w:val="clear"/>
              </w:rPr>
              <w:t>Владимировна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652700, Кемеровская область - Кузбасс, г. Киселевск,</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Ленина, 35</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8(38464)2-08-14</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Мысковский городской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Мусийко</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Наталья</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Сергеевна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652860, Кемеровская область - Кузбасс, г. Мыски,</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Серафимовича, 4</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8(38474)2-21-38</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Новокузнецкий городской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Ребикова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Анна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Владимировна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654041, Кемеровская область - Кузбасс, г. Новокузнецк,</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Транспортная, 17 (каб. 223)</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8(3843)73-76-08</w:t>
            </w:r>
          </w:p>
        </w:tc>
      </w:tr>
      <w:tr>
        <w:trPr>
          <w:trHeight w:val="274" w:hRule="atLeast"/>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Осинниковский городской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Борисова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Наталья</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Сергеевна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652811, Кемеровская область - Кузбасс, г. Осинники,</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Советская, 15</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8(38471)4-58-56</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Прокопьевский городской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Сычева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Наталья</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Андреевна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653000, Кемеровская область - Кузбасс, г. Прокопьевск,</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просп. Шахтеров, 31</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8(3846)61-29-89</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Тайгинский городской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Черемис</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Марина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Николаевна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652401, Кемеровская область - Кузбасс, г. Тайга,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Щетинкина, 56/1</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8(38448)2-22-44</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Юргинский городской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Михайлова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Галина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Васильевна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652050, Кемеровская область - Кузбасс, г. Юрга,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просп. Победы, 13</w:t>
            </w:r>
          </w:p>
        </w:tc>
        <w:tc>
          <w:tcPr>
            <w:tcW w:w="1925" w:type="dxa"/>
            <w:tcBorders>
              <w:top w:val="single" w:sz="4" w:space="0" w:color="000000"/>
              <w:left w:val="single" w:sz="4" w:space="0" w:color="000000"/>
              <w:bottom w:val="single" w:sz="4" w:space="0" w:color="000000"/>
              <w:right w:val="single" w:sz="4" w:space="0" w:color="000000"/>
            </w:tcBorders>
          </w:tcPr>
          <w:p>
            <w:pPr>
              <w:pStyle w:val="Norma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8(38451)4-69-58</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Беловский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Барабанова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Мария</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Федоровна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652600, Кемеровская область - Кузбасс, г. Белово,</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пер. Толстого, 18а (2 этаж)</w:t>
            </w:r>
          </w:p>
        </w:tc>
        <w:tc>
          <w:tcPr>
            <w:tcW w:w="1925" w:type="dxa"/>
            <w:tcBorders>
              <w:top w:val="single" w:sz="4" w:space="0" w:color="000000"/>
              <w:left w:val="single" w:sz="4" w:space="0" w:color="000000"/>
              <w:bottom w:val="single" w:sz="4" w:space="0" w:color="000000"/>
              <w:right w:val="single" w:sz="4" w:space="0" w:color="000000"/>
            </w:tcBorders>
          </w:tcPr>
          <w:p>
            <w:pPr>
              <w:pStyle w:val="Norma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8-950-272-07-58</w:t>
            </w:r>
          </w:p>
          <w:p>
            <w:pPr>
              <w:pStyle w:val="Norma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Гурьевский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Верхоланцева Лариса Владимировна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652780, Кемеровская область - Кузбасс, г. Гурьевск,</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Ленина, 98 (каб. 206)</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8(38463)5-18-28</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Ижморский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Алексеева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Наталья</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Павловна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652120, Кемеровская область - Кузбасс, пгт. Ижморский,</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Ленинская, 94</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8(38459)2-18-62</w:t>
            </w:r>
          </w:p>
        </w:tc>
      </w:tr>
      <w:tr>
        <w:trPr>
          <w:trHeight w:val="457" w:hRule="atLeast"/>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Кемеровский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Кривошеева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Елена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Васильевна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650036, Кемеровская область - Кузбасс,  г. Кемерово,</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Терешковой, 30а</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color w:val="000000"/>
                <w:sz w:val="24"/>
                <w:szCs w:val="24"/>
                <w:shd w:fill="auto" w:val="clear"/>
              </w:rPr>
            </w:pPr>
            <w:r>
              <w:rPr>
                <w:rFonts w:cs="Times New Roman;Times New Roman PSMT"/>
                <w:sz w:val="24"/>
                <w:szCs w:val="24"/>
                <w:shd w:fill="auto" w:val="clear"/>
              </w:rPr>
              <w:t>8(3842)</w:t>
            </w:r>
            <w:r>
              <w:rPr>
                <w:rFonts w:cs="Times New Roman;Times New Roman PSMT"/>
                <w:color w:val="000000"/>
                <w:sz w:val="24"/>
                <w:szCs w:val="24"/>
                <w:shd w:fill="auto" w:val="clear"/>
              </w:rPr>
              <w:t>56-06-47</w:t>
            </w:r>
          </w:p>
          <w:p>
            <w:pPr>
              <w:pStyle w:val="Normal"/>
              <w:widowControl/>
              <w:rPr>
                <w:rFonts w:ascii="Times New Roman;Times New Roman PSMT" w:hAnsi="Times New Roman;Times New Roman PSMT" w:cs="Times New Roman;Times New Roman PSMT"/>
                <w:color w:val="000000"/>
                <w:sz w:val="24"/>
                <w:szCs w:val="24"/>
                <w:shd w:fill="auto" w:val="clear"/>
              </w:rPr>
            </w:pPr>
            <w:r>
              <w:rPr>
                <w:rFonts w:cs="Times New Roman;Times New Roman PSMT"/>
                <w:color w:val="000000"/>
                <w:sz w:val="24"/>
                <w:szCs w:val="24"/>
                <w:shd w:fill="auto" w:val="clear"/>
              </w:rPr>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Крапивинский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Свиридова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Ирина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Ивановна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652440, Кемеровская область - Кузбасс, пгт. Крапивинский,</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Юбилейная, 11</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8(38446)22-2-12</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Ленинск-Кузнецкий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Иванова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Светлана Владимировна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652507, Кемеровская область - Кузбасс, г. Ленинск-Кузнецкий, просп. Кирова, 55 (каб. 203)</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8(38456)5-34-37</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Мариинский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Половинкина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Наталья</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Сергеевна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652150, Кемеровская область - Кузбасс, г. Мариинск,</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Ленина, 17</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8(38443)5-02-59</w:t>
            </w:r>
          </w:p>
        </w:tc>
      </w:tr>
      <w:tr>
        <w:trPr/>
        <w:tc>
          <w:tcPr>
            <w:tcW w:w="2458" w:type="dxa"/>
            <w:tcBorders>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Междуреченский муниципальный округ</w:t>
            </w:r>
          </w:p>
        </w:tc>
        <w:tc>
          <w:tcPr>
            <w:tcW w:w="2346" w:type="dxa"/>
            <w:tcBorders>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Смолина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Юлия</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Юрьевна</w:t>
            </w:r>
          </w:p>
        </w:tc>
        <w:tc>
          <w:tcPr>
            <w:tcW w:w="3475" w:type="dxa"/>
            <w:tcBorders>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652878, Кемеровская область - Кузбасс, г. Междуреченск, просп. 50 лет Комсомола, 36а (каб. 15)</w:t>
            </w:r>
          </w:p>
        </w:tc>
        <w:tc>
          <w:tcPr>
            <w:tcW w:w="1925" w:type="dxa"/>
            <w:tcBorders>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8(38475)2-89-46</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Новокузнецкий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Шевердина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Елена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Дмитриевна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654041, Кемеровская область - Кузбасс, г. Новокузнецк,</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Сеченова, 25</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8(3843)77-30-00</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Прокопьевский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bCs/>
                <w:color w:val="000000"/>
                <w:sz w:val="24"/>
                <w:szCs w:val="24"/>
                <w:shd w:fill="auto" w:val="clear"/>
              </w:rPr>
            </w:pPr>
            <w:r>
              <w:rPr>
                <w:rFonts w:cs="Times New Roman;Times New Roman PSMT"/>
                <w:bCs/>
                <w:color w:val="000000"/>
                <w:sz w:val="24"/>
                <w:szCs w:val="24"/>
                <w:shd w:fill="auto" w:val="clear"/>
              </w:rPr>
              <w:t>Функ</w:t>
            </w:r>
          </w:p>
          <w:p>
            <w:pPr>
              <w:pStyle w:val="Normal"/>
              <w:widowControl/>
              <w:rPr>
                <w:rFonts w:ascii="Times New Roman;Times New Roman PSMT" w:hAnsi="Times New Roman;Times New Roman PSMT" w:cs="Times New Roman;Times New Roman PSMT"/>
                <w:bCs/>
                <w:color w:val="000000"/>
                <w:sz w:val="24"/>
                <w:szCs w:val="24"/>
                <w:shd w:fill="auto" w:val="clear"/>
              </w:rPr>
            </w:pPr>
            <w:r>
              <w:rPr>
                <w:rFonts w:cs="Times New Roman;Times New Roman PSMT"/>
                <w:bCs/>
                <w:color w:val="000000"/>
                <w:sz w:val="24"/>
                <w:szCs w:val="24"/>
                <w:shd w:fill="auto" w:val="clear"/>
              </w:rPr>
              <w:t>Екатерина Николаевна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653033, Кемеровская область - Кузбасс, г. Прокопьевск,</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пр. Гагарина, 1в</w:t>
            </w:r>
          </w:p>
        </w:tc>
        <w:tc>
          <w:tcPr>
            <w:tcW w:w="1925" w:type="dxa"/>
            <w:tcBorders>
              <w:top w:val="single" w:sz="4" w:space="0" w:color="000000"/>
              <w:left w:val="single" w:sz="4" w:space="0" w:color="000000"/>
              <w:bottom w:val="single" w:sz="4" w:space="0" w:color="000000"/>
              <w:right w:val="single" w:sz="4" w:space="0" w:color="000000"/>
            </w:tcBorders>
          </w:tcPr>
          <w:p>
            <w:pPr>
              <w:pStyle w:val="Norma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8(3846)63-28-86</w:t>
            </w:r>
          </w:p>
        </w:tc>
      </w:tr>
      <w:tr>
        <w:trPr>
          <w:trHeight w:val="485" w:hRule="atLeast"/>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Промышленновский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bCs/>
                <w:color w:val="000000"/>
                <w:sz w:val="24"/>
                <w:szCs w:val="24"/>
                <w:shd w:fill="auto" w:val="clear"/>
              </w:rPr>
            </w:pPr>
            <w:r>
              <w:rPr>
                <w:rFonts w:cs="Times New Roman;Times New Roman PSMT"/>
                <w:bCs/>
                <w:color w:val="000000"/>
                <w:sz w:val="24"/>
                <w:szCs w:val="24"/>
                <w:shd w:fill="auto" w:val="clear"/>
              </w:rPr>
              <w:t>Скорюпина</w:t>
            </w:r>
          </w:p>
          <w:p>
            <w:pPr>
              <w:pStyle w:val="Normal"/>
              <w:widowControl/>
              <w:rPr>
                <w:rFonts w:ascii="Times New Roman;Times New Roman PSMT" w:hAnsi="Times New Roman;Times New Roman PSMT" w:cs="Times New Roman;Times New Roman PSMT"/>
                <w:bCs/>
                <w:color w:val="000000"/>
                <w:sz w:val="24"/>
                <w:szCs w:val="24"/>
                <w:shd w:fill="auto" w:val="clear"/>
              </w:rPr>
            </w:pPr>
            <w:r>
              <w:rPr>
                <w:rFonts w:cs="Times New Roman;Times New Roman PSMT"/>
                <w:bCs/>
                <w:color w:val="000000"/>
                <w:sz w:val="24"/>
                <w:szCs w:val="24"/>
                <w:shd w:fill="auto" w:val="clear"/>
              </w:rPr>
              <w:t>Ирина</w:t>
            </w:r>
          </w:p>
          <w:p>
            <w:pPr>
              <w:pStyle w:val="Normal"/>
              <w:widowControl/>
              <w:rPr>
                <w:rFonts w:ascii="Times New Roman;Times New Roman PSMT" w:hAnsi="Times New Roman;Times New Roman PSMT" w:cs="Times New Roman;Times New Roman PSMT"/>
                <w:bCs/>
                <w:color w:val="000000"/>
                <w:sz w:val="24"/>
                <w:szCs w:val="24"/>
                <w:shd w:fill="auto" w:val="clear"/>
              </w:rPr>
            </w:pPr>
            <w:r>
              <w:rPr>
                <w:rFonts w:cs="Times New Roman;Times New Roman PSMT"/>
                <w:bCs/>
                <w:color w:val="000000"/>
                <w:sz w:val="24"/>
                <w:szCs w:val="24"/>
                <w:shd w:fill="auto" w:val="clear"/>
              </w:rPr>
              <w:t>Ивановна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652380, Кемеровская область - Кузбасс, пгт. Промышленная,</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Коммунистическая, 23а</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8(38442)7-45-64</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Таштагольский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Сахаровская</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Ирина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Робертовна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652992, Кемеровская область - Кузбасс, г. Таштагол,</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Поспелова, 20 (офис 501)</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8(38473)3-26-46</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Тисульский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Тихомиров</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Сергей</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Викторович</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652210, Кемеровская область - Кузбасс, пгт. Тисуль,</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Молодежная, 3</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8(38447)2-10-16</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Топкинский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Торгаева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Анжелика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Александровна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652300, Кемеровская область - Кузбасс, г. Топки,</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Топкинская, 4</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8(38454)3-69-42</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Тяжинский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Ликаренко</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Татьяна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Петровна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652240, Кемеровская область - Кузбасс, пгт. Тяжинский,</w:t>
            </w:r>
          </w:p>
          <w:p>
            <w:pPr>
              <w:pStyle w:val="Normal"/>
              <w:widowControl/>
              <w:rPr/>
            </w:pPr>
            <w:r>
              <w:rPr>
                <w:rFonts w:cs="Times New Roman;Times New Roman PSMT"/>
                <w:sz w:val="24"/>
                <w:szCs w:val="24"/>
                <w:shd w:fill="auto" w:val="clear"/>
              </w:rPr>
              <w:t>ул</w:t>
            </w:r>
            <w:r>
              <w:rPr>
                <w:rFonts w:cs="Times New Roman;Times New Roman PSMT"/>
                <w:sz w:val="28"/>
                <w:szCs w:val="28"/>
                <w:shd w:fill="auto" w:val="clear"/>
              </w:rPr>
              <w:t xml:space="preserve">. </w:t>
            </w:r>
            <w:r>
              <w:rPr>
                <w:rFonts w:cs="Times New Roman;Times New Roman PSMT"/>
                <w:sz w:val="24"/>
                <w:szCs w:val="24"/>
                <w:shd w:fill="auto" w:val="clear"/>
              </w:rPr>
              <w:t>Советская, 4</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pPr>
            <w:r>
              <w:rPr>
                <w:rFonts w:cs="Times New Roman;Times New Roman PSMT"/>
                <w:sz w:val="24"/>
                <w:szCs w:val="24"/>
                <w:shd w:fill="auto" w:val="clear"/>
              </w:rPr>
              <w:t>8</w:t>
            </w:r>
            <w:r>
              <w:rPr>
                <w:rFonts w:eastAsia="Times New Roman" w:cs="Times New Roman;Times New Roman PSMT"/>
                <w:color w:val="000000"/>
                <w:kern w:val="0"/>
                <w:sz w:val="24"/>
                <w:szCs w:val="24"/>
                <w:shd w:fill="auto" w:val="clear"/>
                <w:lang w:val="ru-RU" w:eastAsia="zh-CN" w:bidi="ar-SA"/>
              </w:rPr>
              <w:t>(38449)2-10-23</w:t>
            </w:r>
          </w:p>
        </w:tc>
      </w:tr>
      <w:tr>
        <w:trPr>
          <w:trHeight w:val="491" w:hRule="atLeast"/>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Чебулинский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Комиссаренко</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Галина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Викторовна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652170, Кемеровская область - Кузбасс, пгт. Верх-Чебула,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Мира, 16</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pPr>
            <w:r>
              <w:rPr>
                <w:rFonts w:cs="Times New Roman;Times New Roman PSMT"/>
                <w:sz w:val="24"/>
                <w:szCs w:val="24"/>
                <w:shd w:fill="auto" w:val="clear"/>
              </w:rPr>
              <w:t>8(</w:t>
            </w:r>
            <w:r>
              <w:rPr>
                <w:rFonts w:eastAsia="Times New Roman" w:cs="Times New Roman;Times New Roman PSMT"/>
                <w:color w:val="000000"/>
                <w:kern w:val="0"/>
                <w:sz w:val="24"/>
                <w:szCs w:val="24"/>
                <w:shd w:fill="auto" w:val="clear"/>
                <w:lang w:val="ru-RU" w:eastAsia="zh-CN" w:bidi="ar-SA"/>
              </w:rPr>
              <w:t>38444)2-12-36</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Юргинский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Серженко</w:t>
            </w:r>
          </w:p>
          <w:p>
            <w:pPr>
              <w:pStyle w:val="Norma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Оксана</w:t>
            </w:r>
          </w:p>
          <w:p>
            <w:pPr>
              <w:pStyle w:val="Norma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Николаевна</w:t>
            </w:r>
          </w:p>
          <w:p>
            <w:pPr>
              <w:pStyle w:val="Norma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r>
          </w:p>
        </w:tc>
        <w:tc>
          <w:tcPr>
            <w:tcW w:w="3475" w:type="dxa"/>
            <w:tcBorders>
              <w:top w:val="single" w:sz="4" w:space="0" w:color="000000"/>
              <w:left w:val="single" w:sz="4" w:space="0" w:color="000000"/>
              <w:bottom w:val="single" w:sz="4" w:space="0" w:color="000000"/>
              <w:right w:val="single" w:sz="4" w:space="0" w:color="000000"/>
            </w:tcBorders>
          </w:tcPr>
          <w:p>
            <w:pPr>
              <w:pStyle w:val="Norma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652050, Кемеровская область - Кузбасс, г. Юрга,</w:t>
            </w:r>
          </w:p>
          <w:p>
            <w:pPr>
              <w:pStyle w:val="Norma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Машиностроителей, 35, пом. 1 (каб. 10)</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8(38451)4-43-65</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Яйский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bCs/>
                <w:sz w:val="24"/>
                <w:szCs w:val="24"/>
                <w:shd w:fill="auto" w:val="clear"/>
              </w:rPr>
            </w:pPr>
            <w:r>
              <w:rPr>
                <w:rFonts w:cs="Times New Roman;Times New Roman PSMT"/>
                <w:bCs/>
                <w:sz w:val="24"/>
                <w:szCs w:val="24"/>
                <w:shd w:fill="auto" w:val="clear"/>
              </w:rPr>
              <w:t>Мезенцева</w:t>
            </w:r>
          </w:p>
          <w:p>
            <w:pPr>
              <w:pStyle w:val="Normal"/>
              <w:widowControl/>
              <w:rPr>
                <w:rFonts w:ascii="Times New Roman;Times New Roman PSMT" w:hAnsi="Times New Roman;Times New Roman PSMT" w:cs="Times New Roman;Times New Roman PSMT"/>
                <w:bCs/>
                <w:sz w:val="24"/>
                <w:szCs w:val="24"/>
                <w:shd w:fill="auto" w:val="clear"/>
              </w:rPr>
            </w:pPr>
            <w:r>
              <w:rPr>
                <w:rFonts w:cs="Times New Roman;Times New Roman PSMT"/>
                <w:bCs/>
                <w:sz w:val="24"/>
                <w:szCs w:val="24"/>
                <w:shd w:fill="auto" w:val="clear"/>
              </w:rPr>
              <w:t>Лариса</w:t>
            </w:r>
          </w:p>
          <w:p>
            <w:pPr>
              <w:pStyle w:val="Normal"/>
              <w:widowControl/>
              <w:rPr>
                <w:rFonts w:ascii="Times New Roman;Times New Roman PSMT" w:hAnsi="Times New Roman;Times New Roman PSMT" w:cs="Times New Roman;Times New Roman PSMT"/>
                <w:bCs/>
                <w:sz w:val="24"/>
                <w:szCs w:val="24"/>
                <w:shd w:fill="auto" w:val="clear"/>
              </w:rPr>
            </w:pPr>
            <w:r>
              <w:rPr>
                <w:rFonts w:cs="Times New Roman;Times New Roman PSMT"/>
                <w:bCs/>
                <w:sz w:val="24"/>
                <w:szCs w:val="24"/>
                <w:shd w:fill="auto" w:val="clear"/>
              </w:rPr>
              <w:t>Викторовна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652100, Кемеровская область - Кузбасс, пгт. Яя,</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Советская, 15</w:t>
            </w:r>
          </w:p>
        </w:tc>
        <w:tc>
          <w:tcPr>
            <w:tcW w:w="1925" w:type="dxa"/>
            <w:tcBorders>
              <w:top w:val="single" w:sz="4" w:space="0" w:color="000000"/>
              <w:left w:val="single" w:sz="4" w:space="0" w:color="000000"/>
              <w:bottom w:val="single" w:sz="4" w:space="0" w:color="000000"/>
              <w:right w:val="single" w:sz="4" w:space="0" w:color="000000"/>
            </w:tcBorders>
          </w:tcPr>
          <w:p>
            <w:pPr>
              <w:pStyle w:val="Norma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8(38441)2-10-86</w:t>
            </w:r>
          </w:p>
        </w:tc>
      </w:tr>
      <w:tr>
        <w:trPr/>
        <w:tc>
          <w:tcPr>
            <w:tcW w:w="2458"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Яшкинский муниципальный округ</w:t>
            </w:r>
          </w:p>
        </w:tc>
        <w:tc>
          <w:tcPr>
            <w:tcW w:w="2346"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Вепрыняк</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Елена</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Станиславовна</w:t>
            </w:r>
          </w:p>
        </w:tc>
        <w:tc>
          <w:tcPr>
            <w:tcW w:w="347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652010, Кемеровская область - Кузбасс, пгт. Яшкино,</w:t>
            </w:r>
          </w:p>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ул. Куйбышева, 16</w:t>
            </w:r>
          </w:p>
        </w:tc>
        <w:tc>
          <w:tcPr>
            <w:tcW w:w="1925" w:type="dxa"/>
            <w:tcBorders>
              <w:top w:val="single" w:sz="4" w:space="0" w:color="000000"/>
              <w:left w:val="single" w:sz="4" w:space="0" w:color="000000"/>
              <w:bottom w:val="single" w:sz="4" w:space="0" w:color="000000"/>
              <w:right w:val="single" w:sz="4" w:space="0" w:color="000000"/>
            </w:tcBorders>
          </w:tcPr>
          <w:p>
            <w:pPr>
              <w:pStyle w:val="Normal"/>
              <w:widowControl/>
              <w:rPr>
                <w:rFonts w:ascii="Times New Roman;Times New Roman PSMT" w:hAnsi="Times New Roman;Times New Roman PSMT" w:cs="Times New Roman;Times New Roman PSMT"/>
                <w:sz w:val="24"/>
                <w:szCs w:val="24"/>
                <w:shd w:fill="auto" w:val="clear"/>
              </w:rPr>
            </w:pPr>
            <w:r>
              <w:rPr>
                <w:rFonts w:cs="Times New Roman;Times New Roman PSMT"/>
                <w:sz w:val="24"/>
                <w:szCs w:val="24"/>
                <w:shd w:fill="auto" w:val="clear"/>
              </w:rPr>
              <w:t>8(38455)5-13-47</w:t>
            </w:r>
          </w:p>
        </w:tc>
      </w:tr>
    </w:tbl>
    <w:p>
      <w:pPr>
        <w:pStyle w:val="Normal"/>
        <w:rPr>
          <w:sz w:val="4"/>
          <w:szCs w:val="4"/>
        </w:rPr>
      </w:pPr>
      <w:r>
        <w:rPr>
          <w:sz w:val="4"/>
          <w:szCs w:val="4"/>
        </w:rPr>
      </w:r>
      <w:r>
        <w:br w:type="page"/>
      </w:r>
    </w:p>
    <w:p>
      <w:pPr>
        <w:pStyle w:val="Normal"/>
        <w:spacing w:before="0" w:after="0"/>
        <w:ind w:left="7088" w:right="0"/>
        <w:rPr/>
      </w:pPr>
      <w:r>
        <w:rPr>
          <w:sz w:val="22"/>
          <w:szCs w:val="22"/>
        </w:rPr>
        <w:t xml:space="preserve">      </w:t>
      </w:r>
      <w:r>
        <w:rPr>
          <w:sz w:val="24"/>
          <w:szCs w:val="24"/>
        </w:rPr>
        <w:t>Утверждена</w:t>
      </w:r>
    </w:p>
    <w:p>
      <w:pPr>
        <w:pStyle w:val="Normal"/>
        <w:ind w:left="7088" w:right="0"/>
        <w:rPr>
          <w:color w:val="000000"/>
          <w:sz w:val="24"/>
          <w:szCs w:val="24"/>
        </w:rPr>
      </w:pPr>
      <w:r>
        <w:rPr>
          <w:color w:val="000000"/>
          <w:sz w:val="24"/>
          <w:szCs w:val="24"/>
        </w:rPr>
        <w:t xml:space="preserve">      </w:t>
      </w:r>
      <w:r>
        <w:rPr>
          <w:color w:val="000000"/>
          <w:sz w:val="24"/>
          <w:szCs w:val="24"/>
        </w:rPr>
        <w:t xml:space="preserve">приказом Министерства </w:t>
      </w:r>
    </w:p>
    <w:p>
      <w:pPr>
        <w:pStyle w:val="Normal"/>
        <w:ind w:left="7088" w:right="0"/>
        <w:rPr>
          <w:rFonts w:eastAsia="Times New Roman;Times New Roman PSMT"/>
          <w:b w:val="false"/>
          <w:color w:val="000000"/>
          <w:sz w:val="24"/>
          <w:szCs w:val="24"/>
        </w:rPr>
      </w:pPr>
      <w:r>
        <w:rPr>
          <w:color w:val="000000"/>
          <w:sz w:val="24"/>
          <w:szCs w:val="24"/>
        </w:rPr>
        <w:t xml:space="preserve">      </w:t>
      </w:r>
      <w:r>
        <w:rPr>
          <w:color w:val="000000"/>
          <w:sz w:val="24"/>
          <w:szCs w:val="24"/>
        </w:rPr>
        <w:t>образования Кузбасса</w:t>
      </w:r>
    </w:p>
    <w:p>
      <w:pPr>
        <w:pStyle w:val="Style38"/>
        <w:spacing w:before="0" w:after="0"/>
        <w:rPr>
          <w:sz w:val="28"/>
          <w:szCs w:val="28"/>
          <w:lang w:eastAsia="en-US"/>
        </w:rPr>
      </w:pPr>
      <w:r>
        <w:rPr>
          <w:rFonts w:eastAsia="Times New Roman;Times New Roman PSMT"/>
          <w:b w:val="false"/>
          <w:color w:val="000000"/>
          <w:sz w:val="24"/>
          <w:szCs w:val="24"/>
        </w:rPr>
        <w:t xml:space="preserve">                                                                                                                     </w:t>
      </w:r>
      <w:r>
        <w:rPr>
          <w:rFonts w:eastAsia="Times New Roman;Times New Roman PSMT"/>
          <w:b w:val="false"/>
          <w:color w:val="000000"/>
          <w:sz w:val="24"/>
          <w:szCs w:val="24"/>
          <w:lang w:eastAsia="en-US"/>
        </w:rPr>
        <w:t xml:space="preserve">от </w:t>
      </w:r>
      <w:r>
        <w:rPr>
          <w:rFonts w:eastAsia="Times New Roman;Times New Roman PSMT"/>
          <w:b w:val="false"/>
          <w:color w:val="000000"/>
          <w:sz w:val="24"/>
          <w:szCs w:val="24"/>
          <w:u w:val="single"/>
          <w:lang w:eastAsia="en-US"/>
        </w:rPr>
        <w:t>28.10.2026</w:t>
      </w:r>
      <w:r>
        <w:rPr>
          <w:rFonts w:eastAsia="Times New Roman;Times New Roman PSMT"/>
          <w:b w:val="false"/>
          <w:color w:val="000000"/>
          <w:sz w:val="24"/>
          <w:szCs w:val="24"/>
          <w:u w:val="single"/>
          <w:lang w:eastAsia="en-US"/>
        </w:rPr>
        <w:t xml:space="preserve"> </w:t>
      </w:r>
      <w:r>
        <w:rPr>
          <w:rFonts w:eastAsia="Times New Roman;Times New Roman PSMT"/>
          <w:b w:val="false"/>
          <w:color w:val="000000"/>
          <w:sz w:val="24"/>
          <w:szCs w:val="24"/>
          <w:lang w:eastAsia="en-US"/>
        </w:rPr>
        <w:t xml:space="preserve"> № </w:t>
      </w:r>
      <w:r>
        <w:rPr>
          <w:rFonts w:eastAsia="Times New Roman;Times New Roman PSMT"/>
          <w:b w:val="false"/>
          <w:color w:val="000000"/>
          <w:sz w:val="24"/>
          <w:szCs w:val="24"/>
          <w:u w:val="single"/>
          <w:lang w:eastAsia="en-US"/>
        </w:rPr>
        <w:t>2927</w:t>
      </w:r>
    </w:p>
    <w:p>
      <w:pPr>
        <w:pStyle w:val="Style38"/>
        <w:rPr>
          <w:sz w:val="10"/>
          <w:szCs w:val="10"/>
          <w:lang w:eastAsia="en-US"/>
        </w:rPr>
      </w:pPr>
      <w:r>
        <w:rPr>
          <w:sz w:val="28"/>
          <w:szCs w:val="28"/>
          <w:lang w:eastAsia="en-US"/>
        </w:rPr>
        <w:t>Форма заявления обучающегося, экстерна на участие в едином государственном экзамене в 2027 году</w:t>
      </w:r>
    </w:p>
    <w:tbl>
      <w:tblPr>
        <w:tblW w:w="9503" w:type="dxa"/>
        <w:jc w:val="left"/>
        <w:tblInd w:w="108" w:type="dxa"/>
        <w:tblLayout w:type="fixed"/>
        <w:tblCellMar>
          <w:top w:w="0" w:type="dxa"/>
          <w:left w:w="108" w:type="dxa"/>
          <w:bottom w:w="0" w:type="dxa"/>
          <w:right w:w="108" w:type="dxa"/>
        </w:tblCellMar>
      </w:tblPr>
      <w:tblGrid>
        <w:gridCol w:w="508"/>
        <w:gridCol w:w="369"/>
        <w:gridCol w:w="365"/>
        <w:gridCol w:w="375"/>
        <w:gridCol w:w="371"/>
        <w:gridCol w:w="375"/>
        <w:gridCol w:w="371"/>
        <w:gridCol w:w="375"/>
        <w:gridCol w:w="371"/>
        <w:gridCol w:w="380"/>
        <w:gridCol w:w="368"/>
        <w:gridCol w:w="377"/>
        <w:gridCol w:w="367"/>
        <w:gridCol w:w="381"/>
        <w:gridCol w:w="377"/>
        <w:gridCol w:w="369"/>
        <w:gridCol w:w="379"/>
        <w:gridCol w:w="370"/>
        <w:gridCol w:w="376"/>
        <w:gridCol w:w="370"/>
        <w:gridCol w:w="377"/>
        <w:gridCol w:w="369"/>
        <w:gridCol w:w="379"/>
        <w:gridCol w:w="367"/>
        <w:gridCol w:w="280"/>
        <w:gridCol w:w="135"/>
      </w:tblGrid>
      <w:tr>
        <w:trPr>
          <w:trHeight w:val="591" w:hRule="atLeast"/>
          <w:cantSplit w:val="true"/>
        </w:trPr>
        <w:tc>
          <w:tcPr>
            <w:tcW w:w="9366" w:type="dxa"/>
            <w:gridSpan w:val="25"/>
            <w:tcBorders/>
          </w:tcPr>
          <w:p>
            <w:pPr>
              <w:pStyle w:val="Normal"/>
              <w:snapToGrid w:val="false"/>
              <w:ind w:firstLine="1152" w:right="0"/>
              <w:rPr>
                <w:sz w:val="10"/>
                <w:szCs w:val="10"/>
                <w:lang w:eastAsia="en-US"/>
              </w:rPr>
            </w:pPr>
            <w:r>
              <w:rPr>
                <w:sz w:val="10"/>
                <w:szCs w:val="10"/>
                <w:lang w:eastAsia="en-US"/>
              </w:rPr>
            </w:r>
          </w:p>
          <w:p>
            <w:pPr>
              <w:pStyle w:val="Normal"/>
              <w:ind w:firstLine="1152" w:right="0"/>
              <w:rPr>
                <w:lang w:eastAsia="en-US"/>
              </w:rPr>
            </w:pPr>
            <w:r>
              <w:rPr>
                <w:sz w:val="22"/>
                <w:szCs w:val="22"/>
                <w:lang w:eastAsia="en-US"/>
              </w:rPr>
              <w:t>Руководителю ОО __________________________________________________</w:t>
            </w:r>
          </w:p>
          <w:p>
            <w:pPr>
              <w:pStyle w:val="Normal"/>
              <w:ind w:firstLine="1152" w:right="0"/>
              <w:rPr/>
            </w:pPr>
            <w:r>
              <w:rPr>
                <w:lang w:eastAsia="en-US"/>
              </w:rPr>
              <w:t xml:space="preserve">                                                </w:t>
            </w:r>
            <w:r>
              <w:rPr>
                <w:i/>
                <w:lang w:eastAsia="en-US"/>
              </w:rPr>
              <w:t>(наименование образовательной организации)</w:t>
            </w:r>
          </w:p>
        </w:tc>
        <w:tc>
          <w:tcPr>
            <w:tcW w:w="135" w:type="dxa"/>
            <w:tcBorders/>
            <w:tcMar>
              <w:left w:w="0" w:type="dxa"/>
              <w:right w:w="0" w:type="dxa"/>
            </w:tcMar>
          </w:tcPr>
          <w:p>
            <w:pPr>
              <w:pStyle w:val="Normal"/>
              <w:snapToGrid w:val="false"/>
              <w:rPr>
                <w:i/>
                <w:i/>
                <w:sz w:val="22"/>
                <w:szCs w:val="22"/>
                <w:lang w:eastAsia="en-US"/>
              </w:rPr>
            </w:pPr>
            <w:r>
              <w:rPr>
                <w:i/>
                <w:sz w:val="22"/>
                <w:szCs w:val="22"/>
                <w:lang w:eastAsia="en-US"/>
              </w:rPr>
            </w:r>
          </w:p>
        </w:tc>
      </w:tr>
      <w:tr>
        <w:trPr>
          <w:trHeight w:val="397" w:hRule="atLeast"/>
          <w:cantSplit w:val="true"/>
        </w:trPr>
        <w:tc>
          <w:tcPr>
            <w:tcW w:w="9366" w:type="dxa"/>
            <w:gridSpan w:val="25"/>
            <w:tcBorders/>
          </w:tcPr>
          <w:p>
            <w:pPr>
              <w:pStyle w:val="Normal"/>
              <w:rPr>
                <w:b/>
                <w:sz w:val="10"/>
                <w:szCs w:val="10"/>
                <w:lang w:eastAsia="en-US"/>
              </w:rPr>
            </w:pPr>
            <w:r>
              <w:rPr>
                <w:b/>
                <w:sz w:val="22"/>
                <w:szCs w:val="22"/>
                <w:lang w:eastAsia="en-US"/>
              </w:rPr>
              <w:t xml:space="preserve">                                                                                 </w:t>
            </w:r>
            <w:r>
              <w:rPr>
                <w:b/>
                <w:sz w:val="22"/>
                <w:szCs w:val="22"/>
                <w:lang w:eastAsia="en-US"/>
              </w:rPr>
              <w:t>Заявление</w:t>
            </w:r>
          </w:p>
          <w:p>
            <w:pPr>
              <w:pStyle w:val="Normal"/>
              <w:ind w:firstLine="1152" w:right="0"/>
              <w:rPr>
                <w:b/>
                <w:sz w:val="10"/>
                <w:szCs w:val="10"/>
                <w:lang w:eastAsia="en-US"/>
              </w:rPr>
            </w:pPr>
            <w:r>
              <w:rPr>
                <w:b/>
                <w:sz w:val="10"/>
                <w:szCs w:val="10"/>
                <w:lang w:eastAsia="en-US"/>
              </w:rPr>
            </w:r>
          </w:p>
        </w:tc>
        <w:tc>
          <w:tcPr>
            <w:tcW w:w="135" w:type="dxa"/>
            <w:tcBorders/>
            <w:tcMar>
              <w:left w:w="0" w:type="dxa"/>
              <w:right w:w="0" w:type="dxa"/>
            </w:tcMar>
          </w:tcPr>
          <w:p>
            <w:pPr>
              <w:pStyle w:val="Normal"/>
              <w:snapToGrid w:val="false"/>
              <w:rPr>
                <w:b/>
                <w:sz w:val="22"/>
                <w:szCs w:val="22"/>
                <w:lang w:eastAsia="en-US"/>
              </w:rPr>
            </w:pPr>
            <w:r>
              <w:rPr>
                <w:b/>
                <w:sz w:val="22"/>
                <w:szCs w:val="22"/>
                <w:lang w:eastAsia="en-US"/>
              </w:rPr>
            </w:r>
          </w:p>
        </w:tc>
      </w:tr>
      <w:tr>
        <w:trPr>
          <w:trHeight w:val="340" w:hRule="exact"/>
        </w:trPr>
        <w:tc>
          <w:tcPr>
            <w:tcW w:w="508" w:type="dxa"/>
            <w:tcBorders>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6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6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8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6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6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15"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r>
    </w:tbl>
    <w:p>
      <w:pPr>
        <w:pStyle w:val="Normal"/>
        <w:spacing w:lineRule="auto" w:line="276"/>
        <w:jc w:val="center"/>
        <w:rPr>
          <w:sz w:val="22"/>
          <w:szCs w:val="22"/>
          <w:lang w:eastAsia="en-US"/>
        </w:rPr>
      </w:pPr>
      <w:r>
        <w:rPr>
          <w:i/>
          <w:sz w:val="22"/>
          <w:szCs w:val="22"/>
          <w:vertAlign w:val="superscript"/>
          <w:lang w:eastAsia="en-US"/>
        </w:rPr>
        <w:t>(Фамилия)</w:t>
      </w:r>
    </w:p>
    <w:tbl>
      <w:tblPr>
        <w:tblW w:w="4600" w:type="pct"/>
        <w:jc w:val="left"/>
        <w:tblInd w:w="108" w:type="dxa"/>
        <w:tblLayout w:type="fixed"/>
        <w:tblCellMar>
          <w:top w:w="0" w:type="dxa"/>
          <w:left w:w="108" w:type="dxa"/>
          <w:bottom w:w="0" w:type="dxa"/>
          <w:right w:w="108" w:type="dxa"/>
        </w:tblCellMar>
      </w:tblPr>
      <w:tblGrid>
        <w:gridCol w:w="536"/>
        <w:gridCol w:w="399"/>
        <w:gridCol w:w="398"/>
        <w:gridCol w:w="399"/>
        <w:gridCol w:w="403"/>
        <w:gridCol w:w="400"/>
        <w:gridCol w:w="404"/>
        <w:gridCol w:w="404"/>
        <w:gridCol w:w="399"/>
        <w:gridCol w:w="403"/>
        <w:gridCol w:w="409"/>
        <w:gridCol w:w="399"/>
        <w:gridCol w:w="402"/>
        <w:gridCol w:w="409"/>
        <w:gridCol w:w="400"/>
        <w:gridCol w:w="401"/>
        <w:gridCol w:w="406"/>
        <w:gridCol w:w="407"/>
        <w:gridCol w:w="400"/>
        <w:gridCol w:w="403"/>
        <w:gridCol w:w="408"/>
        <w:gridCol w:w="402"/>
        <w:gridCol w:w="395"/>
      </w:tblGrid>
      <w:tr>
        <w:trPr>
          <w:trHeight w:val="340" w:hRule="exact"/>
        </w:trPr>
        <w:tc>
          <w:tcPr>
            <w:tcW w:w="536" w:type="dxa"/>
            <w:tcBorders>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r>
    </w:tbl>
    <w:p>
      <w:pPr>
        <w:pStyle w:val="Normal"/>
        <w:spacing w:lineRule="auto" w:line="276"/>
        <w:jc w:val="center"/>
        <w:rPr>
          <w:sz w:val="22"/>
          <w:szCs w:val="22"/>
          <w:lang w:eastAsia="en-US"/>
        </w:rPr>
      </w:pPr>
      <w:r>
        <w:rPr>
          <w:i/>
          <w:sz w:val="22"/>
          <w:szCs w:val="22"/>
          <w:vertAlign w:val="superscript"/>
          <w:lang w:eastAsia="en-US"/>
        </w:rPr>
        <w:t>(Имя)</w:t>
      </w:r>
    </w:p>
    <w:tbl>
      <w:tblPr>
        <w:tblW w:w="4600" w:type="pct"/>
        <w:jc w:val="left"/>
        <w:tblInd w:w="108" w:type="dxa"/>
        <w:tblLayout w:type="fixed"/>
        <w:tblCellMar>
          <w:top w:w="0" w:type="dxa"/>
          <w:left w:w="108" w:type="dxa"/>
          <w:bottom w:w="0" w:type="dxa"/>
          <w:right w:w="108" w:type="dxa"/>
        </w:tblCellMar>
      </w:tblPr>
      <w:tblGrid>
        <w:gridCol w:w="536"/>
        <w:gridCol w:w="399"/>
        <w:gridCol w:w="398"/>
        <w:gridCol w:w="399"/>
        <w:gridCol w:w="403"/>
        <w:gridCol w:w="400"/>
        <w:gridCol w:w="404"/>
        <w:gridCol w:w="404"/>
        <w:gridCol w:w="399"/>
        <w:gridCol w:w="403"/>
        <w:gridCol w:w="409"/>
        <w:gridCol w:w="399"/>
        <w:gridCol w:w="402"/>
        <w:gridCol w:w="409"/>
        <w:gridCol w:w="400"/>
        <w:gridCol w:w="401"/>
        <w:gridCol w:w="406"/>
        <w:gridCol w:w="407"/>
        <w:gridCol w:w="400"/>
        <w:gridCol w:w="403"/>
        <w:gridCol w:w="408"/>
        <w:gridCol w:w="402"/>
        <w:gridCol w:w="395"/>
      </w:tblGrid>
      <w:tr>
        <w:trPr>
          <w:trHeight w:val="340" w:hRule="exact"/>
        </w:trPr>
        <w:tc>
          <w:tcPr>
            <w:tcW w:w="536" w:type="dxa"/>
            <w:tcBorders>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r>
    </w:tbl>
    <w:p>
      <w:pPr>
        <w:pStyle w:val="Normal"/>
        <w:spacing w:lineRule="auto" w:line="276"/>
        <w:ind w:firstLine="708" w:left="3540" w:right="0"/>
        <w:rPr>
          <w:b/>
          <w:sz w:val="22"/>
          <w:szCs w:val="22"/>
          <w:lang w:eastAsia="en-US"/>
        </w:rPr>
      </w:pPr>
      <w:r>
        <w:rPr>
          <w:i/>
          <w:sz w:val="22"/>
          <w:szCs w:val="22"/>
          <w:vertAlign w:val="superscript"/>
          <w:lang w:eastAsia="en-US"/>
        </w:rPr>
        <w:t xml:space="preserve">                </w:t>
      </w:r>
      <w:r>
        <w:rPr>
          <w:i/>
          <w:sz w:val="22"/>
          <w:szCs w:val="22"/>
          <w:vertAlign w:val="superscript"/>
          <w:lang w:eastAsia="en-US"/>
        </w:rPr>
        <w:t>(Отчество)</w:t>
      </w:r>
    </w:p>
    <w:tbl>
      <w:tblPr>
        <w:tblpPr w:vertAnchor="text" w:horzAnchor="text" w:rightFromText="180" w:tblpX="195" w:tblpY="166"/>
        <w:tblW w:w="5000" w:type="pct"/>
        <w:jc w:val="left"/>
        <w:tblInd w:w="108" w:type="dxa"/>
        <w:tblLayout w:type="fixed"/>
        <w:tblCellMar>
          <w:top w:w="0" w:type="dxa"/>
          <w:left w:w="108" w:type="dxa"/>
          <w:bottom w:w="0" w:type="dxa"/>
          <w:right w:w="108" w:type="dxa"/>
        </w:tblCellMar>
      </w:tblPr>
      <w:tblGrid>
        <w:gridCol w:w="3745"/>
        <w:gridCol w:w="680"/>
        <w:gridCol w:w="684"/>
        <w:gridCol w:w="496"/>
        <w:gridCol w:w="688"/>
        <w:gridCol w:w="684"/>
        <w:gridCol w:w="488"/>
        <w:gridCol w:w="688"/>
        <w:gridCol w:w="686"/>
        <w:gridCol w:w="687"/>
        <w:gridCol w:w="677"/>
      </w:tblGrid>
      <w:tr>
        <w:trPr>
          <w:trHeight w:val="340" w:hRule="exact"/>
        </w:trPr>
        <w:tc>
          <w:tcPr>
            <w:tcW w:w="3745" w:type="dxa"/>
            <w:tcBorders>
              <w:right w:val="single" w:sz="4" w:space="0" w:color="000000"/>
            </w:tcBorders>
          </w:tcPr>
          <w:p>
            <w:pPr>
              <w:pStyle w:val="Normal"/>
              <w:spacing w:before="0" w:after="200"/>
              <w:jc w:val="both"/>
              <w:rPr/>
            </w:pPr>
            <w:r>
              <w:rPr>
                <w:b/>
                <w:sz w:val="22"/>
                <w:szCs w:val="22"/>
                <w:lang w:eastAsia="en-US"/>
              </w:rPr>
              <w:t xml:space="preserve"> </w:t>
            </w:r>
            <w:r>
              <w:rPr>
                <w:b/>
                <w:sz w:val="22"/>
                <w:szCs w:val="22"/>
                <w:lang w:eastAsia="en-US"/>
              </w:rPr>
              <w:t>Дата рождения</w:t>
            </w:r>
            <w:r>
              <w:rPr>
                <w:sz w:val="22"/>
                <w:szCs w:val="22"/>
                <w:lang w:eastAsia="en-US"/>
              </w:rPr>
              <w:t>:</w:t>
            </w:r>
          </w:p>
        </w:tc>
        <w:tc>
          <w:tcPr>
            <w:tcW w:w="680"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ч</w:t>
            </w:r>
          </w:p>
        </w:tc>
        <w:tc>
          <w:tcPr>
            <w:tcW w:w="684"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ч</w:t>
            </w:r>
          </w:p>
        </w:tc>
        <w:tc>
          <w:tcPr>
            <w:tcW w:w="496" w:type="dxa"/>
            <w:tcBorders>
              <w:left w:val="single" w:sz="4" w:space="0" w:color="000000"/>
              <w:right w:val="single" w:sz="4" w:space="0" w:color="000000"/>
            </w:tcBorders>
          </w:tcPr>
          <w:p>
            <w:pPr>
              <w:pStyle w:val="Normal"/>
              <w:spacing w:before="0" w:after="200"/>
              <w:jc w:val="both"/>
              <w:rPr>
                <w:sz w:val="22"/>
                <w:szCs w:val="22"/>
                <w:lang w:eastAsia="en-US"/>
              </w:rPr>
            </w:pPr>
            <w:r>
              <w:rPr>
                <w:sz w:val="22"/>
                <w:szCs w:val="22"/>
                <w:lang w:eastAsia="en-US"/>
              </w:rPr>
              <w:t>.</w:t>
            </w:r>
          </w:p>
        </w:tc>
        <w:tc>
          <w:tcPr>
            <w:tcW w:w="688"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м</w:t>
            </w:r>
          </w:p>
        </w:tc>
        <w:tc>
          <w:tcPr>
            <w:tcW w:w="684"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м</w:t>
            </w:r>
          </w:p>
        </w:tc>
        <w:tc>
          <w:tcPr>
            <w:tcW w:w="488" w:type="dxa"/>
            <w:tcBorders>
              <w:left w:val="single" w:sz="4" w:space="0" w:color="000000"/>
              <w:right w:val="single" w:sz="4" w:space="0" w:color="000000"/>
            </w:tcBorders>
          </w:tcPr>
          <w:p>
            <w:pPr>
              <w:pStyle w:val="Normal"/>
              <w:spacing w:before="0" w:after="200"/>
              <w:jc w:val="both"/>
              <w:rPr>
                <w:sz w:val="22"/>
                <w:szCs w:val="22"/>
                <w:lang w:eastAsia="en-US"/>
              </w:rPr>
            </w:pPr>
            <w:r>
              <w:rPr>
                <w:sz w:val="22"/>
                <w:szCs w:val="22"/>
                <w:lang w:eastAsia="en-US"/>
              </w:rPr>
              <w:t>.</w:t>
            </w:r>
          </w:p>
        </w:tc>
        <w:tc>
          <w:tcPr>
            <w:tcW w:w="688"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200"/>
              <w:jc w:val="both"/>
              <w:rPr>
                <w:sz w:val="22"/>
                <w:szCs w:val="22"/>
                <w:lang w:eastAsia="en-US"/>
              </w:rPr>
            </w:pPr>
            <w:r>
              <w:rPr>
                <w:sz w:val="22"/>
                <w:szCs w:val="22"/>
                <w:lang w:eastAsia="en-US"/>
              </w:rPr>
            </w:r>
          </w:p>
        </w:tc>
        <w:tc>
          <w:tcPr>
            <w:tcW w:w="686"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200"/>
              <w:jc w:val="both"/>
              <w:rPr>
                <w:sz w:val="22"/>
                <w:szCs w:val="22"/>
                <w:lang w:eastAsia="en-US"/>
              </w:rPr>
            </w:pPr>
            <w:r>
              <w:rPr>
                <w:sz w:val="22"/>
                <w:szCs w:val="22"/>
                <w:lang w:eastAsia="en-US"/>
              </w:rPr>
            </w:r>
          </w:p>
        </w:tc>
        <w:tc>
          <w:tcPr>
            <w:tcW w:w="687"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г</w:t>
            </w:r>
          </w:p>
        </w:tc>
        <w:tc>
          <w:tcPr>
            <w:tcW w:w="677"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г</w:t>
            </w:r>
          </w:p>
        </w:tc>
      </w:tr>
    </w:tbl>
    <w:p>
      <w:pPr>
        <w:pStyle w:val="Normal"/>
        <w:spacing w:before="0" w:after="200"/>
        <w:jc w:val="both"/>
        <w:rPr>
          <w:b/>
          <w:sz w:val="22"/>
          <w:szCs w:val="22"/>
          <w:lang w:eastAsia="en-US"/>
        </w:rPr>
      </w:pPr>
      <w:r/>
      <w:r>
        <w:rPr>
          <w:b/>
          <w:sz w:val="22"/>
          <w:szCs w:val="22"/>
          <w:lang w:eastAsia="en-US"/>
        </w:rPr>
        <w:t xml:space="preserve"> </w:t>
      </w:r>
    </w:p>
    <w:p>
      <w:pPr>
        <w:pStyle w:val="Normal"/>
        <w:spacing w:before="0" w:after="200"/>
        <w:jc w:val="both"/>
        <w:rPr>
          <w:b/>
          <w:sz w:val="22"/>
          <w:szCs w:val="22"/>
          <w:lang w:eastAsia="en-US"/>
        </w:rPr>
      </w:pPr>
      <w:r>
        <w:rPr>
          <w:b/>
          <w:sz w:val="22"/>
          <w:szCs w:val="22"/>
          <w:lang w:eastAsia="en-US"/>
        </w:rPr>
      </w:r>
    </w:p>
    <w:p>
      <w:pPr>
        <w:pStyle w:val="Normal"/>
        <w:spacing w:before="0" w:after="200"/>
        <w:jc w:val="both"/>
        <w:rPr>
          <w:b/>
          <w:sz w:val="22"/>
          <w:szCs w:val="22"/>
          <w:lang w:eastAsia="en-US"/>
        </w:rPr>
      </w:pPr>
      <w:r>
        <w:rPr>
          <w:b/>
          <w:sz w:val="22"/>
          <w:szCs w:val="22"/>
          <w:lang w:eastAsia="en-US"/>
        </w:rPr>
        <w:t>Документ, удостоверяющий личность</w:t>
      </w:r>
      <w:r>
        <w:rPr/>
        <w:t xml:space="preserve"> ________________________________________________</w:t>
      </w:r>
    </w:p>
    <w:tbl>
      <w:tblPr>
        <w:tblW w:w="8393" w:type="dxa"/>
        <w:jc w:val="left"/>
        <w:tblInd w:w="108" w:type="dxa"/>
        <w:tblLayout w:type="fixed"/>
        <w:tblCellMar>
          <w:top w:w="0" w:type="dxa"/>
          <w:left w:w="108" w:type="dxa"/>
          <w:bottom w:w="0" w:type="dxa"/>
          <w:right w:w="108" w:type="dxa"/>
        </w:tblCellMar>
      </w:tblPr>
      <w:tblGrid>
        <w:gridCol w:w="1133"/>
        <w:gridCol w:w="397"/>
        <w:gridCol w:w="397"/>
        <w:gridCol w:w="397"/>
        <w:gridCol w:w="397"/>
        <w:gridCol w:w="1702"/>
        <w:gridCol w:w="397"/>
        <w:gridCol w:w="397"/>
        <w:gridCol w:w="400"/>
        <w:gridCol w:w="397"/>
        <w:gridCol w:w="397"/>
        <w:gridCol w:w="397"/>
        <w:gridCol w:w="397"/>
        <w:gridCol w:w="398"/>
        <w:gridCol w:w="397"/>
        <w:gridCol w:w="391"/>
      </w:tblGrid>
      <w:tr>
        <w:trPr>
          <w:trHeight w:val="340" w:hRule="exact"/>
        </w:trPr>
        <w:tc>
          <w:tcPr>
            <w:tcW w:w="1133" w:type="dxa"/>
            <w:tcBorders>
              <w:right w:val="single" w:sz="4" w:space="0" w:color="000000"/>
            </w:tcBorders>
          </w:tcPr>
          <w:p>
            <w:pPr>
              <w:pStyle w:val="Normal"/>
              <w:spacing w:lineRule="auto" w:line="276" w:before="0" w:after="200"/>
              <w:jc w:val="both"/>
              <w:rPr>
                <w:b/>
                <w:sz w:val="22"/>
                <w:szCs w:val="22"/>
                <w:lang w:eastAsia="en-US"/>
              </w:rPr>
            </w:pPr>
            <w:r>
              <w:rPr>
                <w:b/>
                <w:sz w:val="22"/>
                <w:szCs w:val="22"/>
                <w:lang w:eastAsia="en-US"/>
              </w:rPr>
              <w:t>Серия</w:t>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highlight w:val="cyan"/>
                <w:lang w:eastAsia="en-US"/>
              </w:rPr>
            </w:pPr>
            <w:r>
              <w:rPr>
                <w:b/>
                <w:sz w:val="22"/>
                <w:szCs w:val="22"/>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highlight w:val="cyan"/>
                <w:lang w:eastAsia="en-US"/>
              </w:rPr>
            </w:pPr>
            <w:r>
              <w:rPr>
                <w:b/>
                <w:sz w:val="22"/>
                <w:szCs w:val="22"/>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highlight w:val="cyan"/>
                <w:lang w:eastAsia="en-US"/>
              </w:rPr>
            </w:pPr>
            <w:r>
              <w:rPr>
                <w:b/>
                <w:sz w:val="22"/>
                <w:szCs w:val="22"/>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highlight w:val="cyan"/>
                <w:lang w:eastAsia="en-US"/>
              </w:rPr>
            </w:pPr>
            <w:r>
              <w:rPr>
                <w:b/>
                <w:sz w:val="22"/>
                <w:szCs w:val="22"/>
                <w:highlight w:val="cyan"/>
                <w:lang w:eastAsia="en-US"/>
              </w:rPr>
            </w:r>
          </w:p>
        </w:tc>
        <w:tc>
          <w:tcPr>
            <w:tcW w:w="1702" w:type="dxa"/>
            <w:tcBorders>
              <w:left w:val="single" w:sz="4" w:space="0" w:color="000000"/>
              <w:right w:val="single" w:sz="4" w:space="0" w:color="000000"/>
            </w:tcBorders>
          </w:tcPr>
          <w:p>
            <w:pPr>
              <w:pStyle w:val="Normal"/>
              <w:spacing w:lineRule="auto" w:line="276" w:before="0" w:after="200"/>
              <w:jc w:val="right"/>
              <w:rPr>
                <w:b/>
                <w:sz w:val="22"/>
                <w:szCs w:val="22"/>
                <w:lang w:eastAsia="en-US"/>
              </w:rPr>
            </w:pPr>
            <w:r>
              <w:rPr>
                <w:b/>
                <w:sz w:val="22"/>
                <w:szCs w:val="22"/>
                <w:lang w:eastAsia="en-US"/>
              </w:rPr>
              <w:t>Номер</w:t>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r>
    </w:tbl>
    <w:p>
      <w:pPr>
        <w:pStyle w:val="Normal"/>
        <w:spacing w:lineRule="auto" w:line="276"/>
        <w:jc w:val="both"/>
        <w:rPr>
          <w:sz w:val="16"/>
          <w:szCs w:val="16"/>
          <w:lang w:eastAsia="en-US"/>
        </w:rPr>
      </w:pPr>
      <w:r>
        <w:rPr>
          <w:sz w:val="16"/>
          <w:szCs w:val="16"/>
          <w:lang w:eastAsia="en-US"/>
        </w:rPr>
      </w:r>
    </w:p>
    <w:tbl>
      <w:tblPr>
        <w:tblW w:w="6300" w:type="dxa"/>
        <w:jc w:val="left"/>
        <w:tblInd w:w="108" w:type="dxa"/>
        <w:tblLayout w:type="fixed"/>
        <w:tblCellMar>
          <w:top w:w="0" w:type="dxa"/>
          <w:left w:w="108" w:type="dxa"/>
          <w:bottom w:w="0" w:type="dxa"/>
          <w:right w:w="108" w:type="dxa"/>
        </w:tblCellMar>
      </w:tblPr>
      <w:tblGrid>
        <w:gridCol w:w="1134"/>
        <w:gridCol w:w="396"/>
        <w:gridCol w:w="1701"/>
        <w:gridCol w:w="397"/>
        <w:gridCol w:w="2672"/>
      </w:tblGrid>
      <w:tr>
        <w:trPr>
          <w:trHeight w:val="340" w:hRule="exact"/>
        </w:trPr>
        <w:tc>
          <w:tcPr>
            <w:tcW w:w="1134" w:type="dxa"/>
            <w:tcBorders>
              <w:right w:val="single" w:sz="4" w:space="0" w:color="000000"/>
            </w:tcBorders>
          </w:tcPr>
          <w:p>
            <w:pPr>
              <w:pStyle w:val="Normal"/>
              <w:spacing w:lineRule="auto" w:line="276" w:before="0" w:after="200"/>
              <w:jc w:val="both"/>
              <w:rPr/>
            </w:pPr>
            <w:r>
              <w:rPr>
                <w:b/>
                <w:sz w:val="22"/>
                <w:szCs w:val="22"/>
                <w:lang w:eastAsia="en-US"/>
              </w:rPr>
              <w:t>Пол</w:t>
            </w:r>
            <w:r>
              <w:rPr>
                <w:sz w:val="22"/>
                <w:szCs w:val="22"/>
                <w:lang w:eastAsia="en-US"/>
              </w:rPr>
              <w:t>:</w:t>
            </w:r>
          </w:p>
        </w:tc>
        <w:tc>
          <w:tcPr>
            <w:tcW w:w="39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sz w:val="22"/>
                <w:szCs w:val="22"/>
                <w:lang w:eastAsia="en-US"/>
              </w:rPr>
            </w:pPr>
            <w:r>
              <w:rPr>
                <w:sz w:val="22"/>
                <w:szCs w:val="22"/>
                <w:lang w:eastAsia="en-US"/>
              </w:rPr>
            </w:r>
          </w:p>
        </w:tc>
        <w:tc>
          <w:tcPr>
            <w:tcW w:w="1701" w:type="dxa"/>
            <w:tcBorders>
              <w:left w:val="single" w:sz="4" w:space="0" w:color="000000"/>
              <w:right w:val="single" w:sz="4" w:space="0" w:color="000000"/>
            </w:tcBorders>
            <w:vAlign w:val="center"/>
          </w:tcPr>
          <w:p>
            <w:pPr>
              <w:pStyle w:val="Normal"/>
              <w:spacing w:lineRule="auto" w:line="276" w:before="0" w:after="200"/>
              <w:rPr>
                <w:sz w:val="22"/>
                <w:szCs w:val="22"/>
                <w:lang w:eastAsia="en-US"/>
              </w:rPr>
            </w:pPr>
            <w:r>
              <w:rPr>
                <w:sz w:val="22"/>
                <w:szCs w:val="22"/>
                <w:lang w:eastAsia="en-US"/>
              </w:rPr>
              <w:t>Мужской</w:t>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sz w:val="22"/>
                <w:szCs w:val="22"/>
                <w:lang w:eastAsia="en-US"/>
              </w:rPr>
            </w:pPr>
            <w:r>
              <w:rPr>
                <w:sz w:val="22"/>
                <w:szCs w:val="22"/>
                <w:lang w:eastAsia="en-US"/>
              </w:rPr>
            </w:r>
          </w:p>
        </w:tc>
        <w:tc>
          <w:tcPr>
            <w:tcW w:w="2672" w:type="dxa"/>
            <w:tcBorders>
              <w:left w:val="single" w:sz="4" w:space="0" w:color="000000"/>
            </w:tcBorders>
            <w:vAlign w:val="center"/>
          </w:tcPr>
          <w:p>
            <w:pPr>
              <w:pStyle w:val="Normal"/>
              <w:spacing w:lineRule="auto" w:line="276" w:before="0" w:after="200"/>
              <w:rPr>
                <w:sz w:val="22"/>
                <w:szCs w:val="22"/>
                <w:lang w:eastAsia="en-US"/>
              </w:rPr>
            </w:pPr>
            <w:r>
              <w:rPr>
                <w:sz w:val="22"/>
                <w:szCs w:val="22"/>
                <w:lang w:eastAsia="en-US"/>
              </w:rPr>
              <w:t>Женский</w:t>
            </w:r>
          </w:p>
          <w:p>
            <w:pPr>
              <w:pStyle w:val="Normal"/>
              <w:spacing w:lineRule="auto" w:line="276" w:before="0" w:after="200"/>
              <w:rPr>
                <w:sz w:val="22"/>
                <w:szCs w:val="22"/>
                <w:lang w:eastAsia="en-US"/>
              </w:rPr>
            </w:pPr>
            <w:r>
              <w:rPr>
                <w:sz w:val="22"/>
                <w:szCs w:val="22"/>
                <w:lang w:eastAsia="en-US"/>
              </w:rPr>
            </w:r>
          </w:p>
          <w:p>
            <w:pPr>
              <w:pStyle w:val="Normal"/>
              <w:spacing w:lineRule="auto" w:line="276" w:before="0" w:after="200"/>
              <w:rPr>
                <w:sz w:val="22"/>
                <w:szCs w:val="22"/>
                <w:lang w:eastAsia="en-US"/>
              </w:rPr>
            </w:pPr>
            <w:r>
              <w:rPr>
                <w:sz w:val="22"/>
                <w:szCs w:val="22"/>
                <w:lang w:eastAsia="en-US"/>
              </w:rPr>
            </w:r>
          </w:p>
        </w:tc>
      </w:tr>
    </w:tbl>
    <w:p>
      <w:pPr>
        <w:pStyle w:val="Normal"/>
        <w:spacing w:lineRule="auto" w:line="276"/>
        <w:jc w:val="both"/>
        <w:rPr>
          <w:sz w:val="6"/>
          <w:szCs w:val="22"/>
          <w:lang w:eastAsia="en-US"/>
        </w:rPr>
      </w:pPr>
      <w:r>
        <w:rPr>
          <w:sz w:val="6"/>
          <w:szCs w:val="22"/>
          <w:lang w:eastAsia="en-US"/>
        </w:rPr>
      </w:r>
    </w:p>
    <w:p>
      <w:pPr>
        <w:pStyle w:val="Normal"/>
        <w:spacing w:lineRule="auto" w:line="276"/>
        <w:jc w:val="both"/>
        <w:rPr>
          <w:b/>
          <w:sz w:val="6"/>
          <w:szCs w:val="22"/>
          <w:lang w:eastAsia="en-US"/>
        </w:rPr>
      </w:pPr>
      <w:r>
        <w:rPr>
          <w:b/>
          <w:sz w:val="6"/>
          <w:szCs w:val="22"/>
          <w:lang w:eastAsia="en-US"/>
        </w:rPr>
      </w:r>
    </w:p>
    <w:tbl>
      <w:tblPr>
        <w:tblW w:w="5501" w:type="dxa"/>
        <w:jc w:val="left"/>
        <w:tblInd w:w="108" w:type="dxa"/>
        <w:tblLayout w:type="fixed"/>
        <w:tblCellMar>
          <w:top w:w="0" w:type="dxa"/>
          <w:left w:w="108" w:type="dxa"/>
          <w:bottom w:w="0" w:type="dxa"/>
          <w:right w:w="108" w:type="dxa"/>
        </w:tblCellMar>
      </w:tblPr>
      <w:tblGrid>
        <w:gridCol w:w="1133"/>
        <w:gridCol w:w="395"/>
        <w:gridCol w:w="400"/>
        <w:gridCol w:w="397"/>
        <w:gridCol w:w="395"/>
        <w:gridCol w:w="399"/>
        <w:gridCol w:w="397"/>
        <w:gridCol w:w="395"/>
        <w:gridCol w:w="399"/>
        <w:gridCol w:w="397"/>
        <w:gridCol w:w="395"/>
        <w:gridCol w:w="398"/>
      </w:tblGrid>
      <w:tr>
        <w:trPr>
          <w:trHeight w:val="340" w:hRule="exact"/>
        </w:trPr>
        <w:tc>
          <w:tcPr>
            <w:tcW w:w="1133" w:type="dxa"/>
            <w:tcBorders>
              <w:right w:val="single" w:sz="4" w:space="0" w:color="000000"/>
            </w:tcBorders>
          </w:tcPr>
          <w:p>
            <w:pPr>
              <w:pStyle w:val="Normal"/>
              <w:widowControl/>
              <w:spacing w:lineRule="auto" w:line="276"/>
              <w:jc w:val="both"/>
              <w:rPr>
                <w:b/>
                <w:bCs/>
                <w:sz w:val="22"/>
                <w:szCs w:val="22"/>
                <w:lang w:eastAsia="en-US"/>
              </w:rPr>
            </w:pPr>
            <w:r>
              <w:rPr>
                <w:b/>
                <w:bCs/>
                <w:sz w:val="22"/>
                <w:szCs w:val="22"/>
                <w:lang w:eastAsia="en-US"/>
              </w:rPr>
              <w:t>СНИЛС</w:t>
            </w:r>
          </w:p>
        </w:tc>
        <w:tc>
          <w:tcPr>
            <w:tcW w:w="395"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5"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5"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5"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8"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r>
    </w:tbl>
    <w:p>
      <w:pPr>
        <w:pStyle w:val="Normal"/>
        <w:spacing w:lineRule="auto" w:line="276" w:before="120" w:after="0"/>
        <w:jc w:val="both"/>
        <w:rPr>
          <w:b/>
          <w:color w:val="000000"/>
          <w:spacing w:val="-4"/>
        </w:rPr>
      </w:pPr>
      <w:r>
        <w:rPr>
          <w:sz w:val="22"/>
          <w:szCs w:val="22"/>
          <w:lang w:eastAsia="en-US"/>
        </w:rPr>
        <w:t>Прошу зарегистрировать меня для участия в государственной итоговой аттестации выпускников 11(12)-х классов в 2027 году по следующим учеб</w:t>
      </w:r>
      <w:r>
        <w:rPr>
          <w:sz w:val="22"/>
          <w:szCs w:val="22"/>
        </w:rPr>
        <w:t xml:space="preserve">ным предметам: </w:t>
      </w:r>
    </w:p>
    <w:tbl>
      <w:tblPr>
        <w:tblW w:w="10530" w:type="dxa"/>
        <w:jc w:val="left"/>
        <w:tblInd w:w="-34" w:type="dxa"/>
        <w:tblLayout w:type="fixed"/>
        <w:tblCellMar>
          <w:top w:w="0" w:type="dxa"/>
          <w:left w:w="108" w:type="dxa"/>
          <w:bottom w:w="0" w:type="dxa"/>
          <w:right w:w="108" w:type="dxa"/>
        </w:tblCellMar>
      </w:tblPr>
      <w:tblGrid>
        <w:gridCol w:w="3367"/>
        <w:gridCol w:w="773"/>
        <w:gridCol w:w="1077"/>
        <w:gridCol w:w="3495"/>
        <w:gridCol w:w="693"/>
        <w:gridCol w:w="1124"/>
      </w:tblGrid>
      <w:tr>
        <w:trPr>
          <w:trHeight w:val="293" w:hRule="atLeast"/>
        </w:trPr>
        <w:tc>
          <w:tcPr>
            <w:tcW w:w="3367"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b/>
                <w:color w:val="000000"/>
                <w:spacing w:val="-4"/>
              </w:rPr>
            </w:pPr>
            <w:r>
              <w:rPr>
                <w:b/>
                <w:color w:val="000000"/>
                <w:spacing w:val="-4"/>
              </w:rPr>
              <w:t>Наименование учебного предмета</w:t>
            </w:r>
          </w:p>
        </w:tc>
        <w:tc>
          <w:tcPr>
            <w:tcW w:w="773"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b/>
                <w:color w:val="000000"/>
                <w:spacing w:val="-4"/>
              </w:rPr>
            </w:pPr>
            <w:r>
              <w:rPr>
                <w:b/>
                <w:color w:val="000000"/>
                <w:spacing w:val="-4"/>
              </w:rPr>
              <w:t>ЕГЭ</w:t>
            </w:r>
          </w:p>
        </w:tc>
        <w:tc>
          <w:tcPr>
            <w:tcW w:w="1077"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b/>
                <w:color w:val="000000"/>
                <w:spacing w:val="-4"/>
              </w:rPr>
            </w:pPr>
            <w:r>
              <w:rPr>
                <w:b/>
                <w:color w:val="000000"/>
                <w:spacing w:val="-4"/>
              </w:rPr>
              <w:t>Дата</w:t>
            </w:r>
          </w:p>
        </w:tc>
        <w:tc>
          <w:tcPr>
            <w:tcW w:w="3495" w:type="dxa"/>
            <w:tcBorders>
              <w:top w:val="single" w:sz="4" w:space="0" w:color="000000"/>
              <w:left w:val="single" w:sz="4" w:space="0" w:color="000000"/>
              <w:bottom w:val="single" w:sz="4" w:space="0" w:color="000000"/>
              <w:right w:val="single" w:sz="4" w:space="0" w:color="000000"/>
            </w:tcBorders>
          </w:tcPr>
          <w:p>
            <w:pPr>
              <w:pStyle w:val="Normal"/>
              <w:spacing w:lineRule="auto" w:line="360"/>
              <w:ind w:right="72"/>
              <w:jc w:val="center"/>
              <w:rPr>
                <w:b/>
                <w:color w:val="000000"/>
                <w:spacing w:val="-4"/>
              </w:rPr>
            </w:pPr>
            <w:r>
              <w:rPr>
                <w:b/>
                <w:color w:val="000000"/>
                <w:spacing w:val="-4"/>
              </w:rPr>
              <w:t>Наименование учебного предмета</w:t>
            </w:r>
          </w:p>
        </w:tc>
        <w:tc>
          <w:tcPr>
            <w:tcW w:w="693"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b/>
                <w:color w:val="000000"/>
                <w:spacing w:val="-4"/>
              </w:rPr>
            </w:pPr>
            <w:r>
              <w:rPr>
                <w:b/>
                <w:color w:val="000000"/>
                <w:spacing w:val="-4"/>
              </w:rPr>
              <w:t>ЕГЭ</w:t>
            </w:r>
          </w:p>
        </w:tc>
        <w:tc>
          <w:tcPr>
            <w:tcW w:w="1124"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b/>
                <w:color w:val="000000"/>
                <w:spacing w:val="-4"/>
              </w:rPr>
            </w:pPr>
            <w:r>
              <w:rPr>
                <w:b/>
                <w:color w:val="000000"/>
                <w:spacing w:val="-4"/>
              </w:rPr>
              <w:t>Дата</w:t>
            </w:r>
          </w:p>
        </w:tc>
      </w:tr>
      <w:tr>
        <w:trPr>
          <w:trHeight w:val="221" w:hRule="atLeast"/>
        </w:trPr>
        <w:tc>
          <w:tcPr>
            <w:tcW w:w="3367" w:type="dxa"/>
            <w:tcBorders>
              <w:top w:val="single" w:sz="4" w:space="0" w:color="000000"/>
              <w:left w:val="single" w:sz="4" w:space="0" w:color="000000"/>
              <w:bottom w:val="single" w:sz="4" w:space="0" w:color="000000"/>
              <w:right w:val="single" w:sz="4" w:space="0" w:color="000000"/>
            </w:tcBorders>
          </w:tcPr>
          <w:p>
            <w:pPr>
              <w:pStyle w:val="Normal"/>
              <w:spacing w:lineRule="auto" w:line="360"/>
              <w:rPr>
                <w:lang w:eastAsia="en-US"/>
              </w:rPr>
            </w:pPr>
            <w:r>
              <w:rPr>
                <w:lang w:eastAsia="en-US"/>
              </w:rPr>
              <w:t>Русский язык</w:t>
            </w:r>
          </w:p>
        </w:tc>
        <w:tc>
          <w:tcPr>
            <w:tcW w:w="7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10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3495" w:type="dxa"/>
            <w:tcBorders>
              <w:top w:val="single" w:sz="4" w:space="0" w:color="000000"/>
              <w:left w:val="single" w:sz="4" w:space="0" w:color="000000"/>
              <w:bottom w:val="single" w:sz="4" w:space="0" w:color="000000"/>
              <w:right w:val="single" w:sz="4" w:space="0" w:color="000000"/>
            </w:tcBorders>
          </w:tcPr>
          <w:p>
            <w:pPr>
              <w:pStyle w:val="Normal"/>
              <w:spacing w:lineRule="auto" w:line="360"/>
              <w:ind w:right="72"/>
              <w:rPr>
                <w:spacing w:val="-6"/>
                <w:lang w:eastAsia="en-US"/>
              </w:rPr>
            </w:pPr>
            <w:r>
              <w:rPr>
                <w:spacing w:val="-6"/>
                <w:lang w:eastAsia="en-US"/>
              </w:rPr>
              <w:t>Немецкий язык (письменная часть)</w:t>
            </w:r>
          </w:p>
        </w:tc>
        <w:tc>
          <w:tcPr>
            <w:tcW w:w="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112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r>
      <w:tr>
        <w:trPr>
          <w:trHeight w:val="221" w:hRule="atLeast"/>
        </w:trPr>
        <w:tc>
          <w:tcPr>
            <w:tcW w:w="3367" w:type="dxa"/>
            <w:tcBorders>
              <w:top w:val="single" w:sz="4" w:space="0" w:color="000000"/>
              <w:left w:val="single" w:sz="4" w:space="0" w:color="000000"/>
              <w:bottom w:val="single" w:sz="4" w:space="0" w:color="000000"/>
              <w:right w:val="single" w:sz="4" w:space="0" w:color="000000"/>
            </w:tcBorders>
          </w:tcPr>
          <w:p>
            <w:pPr>
              <w:pStyle w:val="Normal"/>
              <w:spacing w:lineRule="auto" w:line="360"/>
              <w:rPr>
                <w:lang w:eastAsia="en-US"/>
              </w:rPr>
            </w:pPr>
            <w:r>
              <w:rPr>
                <w:lang w:eastAsia="en-US"/>
              </w:rPr>
              <w:t>Математика (базовый уровень)</w:t>
            </w:r>
          </w:p>
        </w:tc>
        <w:tc>
          <w:tcPr>
            <w:tcW w:w="7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10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3495" w:type="dxa"/>
            <w:tcBorders>
              <w:top w:val="single" w:sz="4" w:space="0" w:color="000000"/>
              <w:left w:val="single" w:sz="4" w:space="0" w:color="000000"/>
              <w:bottom w:val="single" w:sz="4" w:space="0" w:color="000000"/>
              <w:right w:val="single" w:sz="4" w:space="0" w:color="000000"/>
            </w:tcBorders>
          </w:tcPr>
          <w:p>
            <w:pPr>
              <w:pStyle w:val="Normal"/>
              <w:spacing w:lineRule="auto" w:line="360"/>
              <w:ind w:right="72"/>
              <w:rPr>
                <w:spacing w:val="-6"/>
                <w:lang w:eastAsia="en-US"/>
              </w:rPr>
            </w:pPr>
            <w:r>
              <w:rPr>
                <w:spacing w:val="-6"/>
                <w:lang w:eastAsia="en-US"/>
              </w:rPr>
              <w:t>Немецкий язык (устная часть)</w:t>
            </w:r>
          </w:p>
        </w:tc>
        <w:tc>
          <w:tcPr>
            <w:tcW w:w="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112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r>
      <w:tr>
        <w:trPr>
          <w:trHeight w:val="221" w:hRule="atLeast"/>
        </w:trPr>
        <w:tc>
          <w:tcPr>
            <w:tcW w:w="3367" w:type="dxa"/>
            <w:tcBorders>
              <w:top w:val="single" w:sz="4" w:space="0" w:color="000000"/>
              <w:left w:val="single" w:sz="4" w:space="0" w:color="000000"/>
              <w:bottom w:val="single" w:sz="4" w:space="0" w:color="000000"/>
              <w:right w:val="single" w:sz="4" w:space="0" w:color="000000"/>
            </w:tcBorders>
          </w:tcPr>
          <w:p>
            <w:pPr>
              <w:pStyle w:val="Normal"/>
              <w:spacing w:lineRule="auto" w:line="360"/>
              <w:rPr>
                <w:lang w:eastAsia="en-US"/>
              </w:rPr>
            </w:pPr>
            <w:r>
              <w:rPr>
                <w:lang w:eastAsia="en-US"/>
              </w:rPr>
              <w:t>Математика (профильный уровень)</w:t>
            </w:r>
          </w:p>
        </w:tc>
        <w:tc>
          <w:tcPr>
            <w:tcW w:w="7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10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3495" w:type="dxa"/>
            <w:tcBorders>
              <w:top w:val="single" w:sz="4" w:space="0" w:color="000000"/>
              <w:left w:val="single" w:sz="4" w:space="0" w:color="000000"/>
              <w:bottom w:val="single" w:sz="4" w:space="0" w:color="000000"/>
              <w:right w:val="single" w:sz="4" w:space="0" w:color="000000"/>
            </w:tcBorders>
          </w:tcPr>
          <w:p>
            <w:pPr>
              <w:pStyle w:val="Normal"/>
              <w:spacing w:lineRule="auto" w:line="360"/>
              <w:ind w:right="72"/>
              <w:rPr>
                <w:spacing w:val="-6"/>
                <w:lang w:eastAsia="en-US"/>
              </w:rPr>
            </w:pPr>
            <w:r>
              <w:rPr>
                <w:spacing w:val="-6"/>
                <w:lang w:eastAsia="en-US"/>
              </w:rPr>
              <w:t>Французский язык (письменная часть)</w:t>
            </w:r>
          </w:p>
        </w:tc>
        <w:tc>
          <w:tcPr>
            <w:tcW w:w="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112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r>
      <w:tr>
        <w:trPr>
          <w:trHeight w:val="221" w:hRule="atLeast"/>
        </w:trPr>
        <w:tc>
          <w:tcPr>
            <w:tcW w:w="3367" w:type="dxa"/>
            <w:tcBorders>
              <w:top w:val="single" w:sz="4" w:space="0" w:color="000000"/>
              <w:left w:val="single" w:sz="4" w:space="0" w:color="000000"/>
              <w:bottom w:val="single" w:sz="4" w:space="0" w:color="000000"/>
              <w:right w:val="single" w:sz="4" w:space="0" w:color="000000"/>
            </w:tcBorders>
          </w:tcPr>
          <w:p>
            <w:pPr>
              <w:pStyle w:val="Normal"/>
              <w:spacing w:lineRule="auto" w:line="360"/>
              <w:rPr>
                <w:lang w:eastAsia="en-US"/>
              </w:rPr>
            </w:pPr>
            <w:r>
              <w:rPr>
                <w:lang w:eastAsia="en-US"/>
              </w:rPr>
              <w:t>Физика</w:t>
            </w:r>
          </w:p>
        </w:tc>
        <w:tc>
          <w:tcPr>
            <w:tcW w:w="7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0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3495" w:type="dxa"/>
            <w:tcBorders>
              <w:top w:val="single" w:sz="4" w:space="0" w:color="000000"/>
              <w:left w:val="single" w:sz="4" w:space="0" w:color="000000"/>
              <w:bottom w:val="single" w:sz="4" w:space="0" w:color="000000"/>
              <w:right w:val="single" w:sz="4" w:space="0" w:color="000000"/>
            </w:tcBorders>
          </w:tcPr>
          <w:p>
            <w:pPr>
              <w:pStyle w:val="Normal"/>
              <w:spacing w:lineRule="auto" w:line="360"/>
              <w:ind w:right="72"/>
              <w:rPr>
                <w:spacing w:val="-6"/>
                <w:lang w:eastAsia="en-US"/>
              </w:rPr>
            </w:pPr>
            <w:r>
              <w:rPr>
                <w:spacing w:val="-6"/>
                <w:lang w:eastAsia="en-US"/>
              </w:rPr>
              <w:t>Французский язык (устная часть)</w:t>
            </w:r>
          </w:p>
        </w:tc>
        <w:tc>
          <w:tcPr>
            <w:tcW w:w="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12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r>
      <w:tr>
        <w:trPr>
          <w:trHeight w:val="287" w:hRule="atLeast"/>
        </w:trPr>
        <w:tc>
          <w:tcPr>
            <w:tcW w:w="3367" w:type="dxa"/>
            <w:tcBorders>
              <w:top w:val="single" w:sz="4" w:space="0" w:color="000000"/>
              <w:left w:val="single" w:sz="4" w:space="0" w:color="000000"/>
              <w:bottom w:val="single" w:sz="4" w:space="0" w:color="000000"/>
              <w:right w:val="single" w:sz="4" w:space="0" w:color="000000"/>
            </w:tcBorders>
          </w:tcPr>
          <w:p>
            <w:pPr>
              <w:pStyle w:val="Normal"/>
              <w:spacing w:lineRule="auto" w:line="360"/>
              <w:rPr>
                <w:lang w:eastAsia="en-US"/>
              </w:rPr>
            </w:pPr>
            <w:r>
              <w:rPr>
                <w:lang w:eastAsia="en-US"/>
              </w:rPr>
              <w:t>Химия</w:t>
            </w:r>
          </w:p>
        </w:tc>
        <w:tc>
          <w:tcPr>
            <w:tcW w:w="7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0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3495" w:type="dxa"/>
            <w:tcBorders>
              <w:top w:val="single" w:sz="4" w:space="0" w:color="000000"/>
              <w:left w:val="single" w:sz="4" w:space="0" w:color="000000"/>
              <w:bottom w:val="single" w:sz="4" w:space="0" w:color="000000"/>
              <w:right w:val="single" w:sz="4" w:space="0" w:color="000000"/>
            </w:tcBorders>
          </w:tcPr>
          <w:p>
            <w:pPr>
              <w:pStyle w:val="Normal"/>
              <w:spacing w:lineRule="auto" w:line="360"/>
              <w:ind w:right="72"/>
              <w:rPr>
                <w:spacing w:val="-6"/>
                <w:lang w:eastAsia="en-US"/>
              </w:rPr>
            </w:pPr>
            <w:r>
              <w:rPr>
                <w:spacing w:val="-6"/>
                <w:lang w:eastAsia="en-US"/>
              </w:rPr>
              <w:t>Испанский язык (письменная часть)</w:t>
            </w:r>
          </w:p>
        </w:tc>
        <w:tc>
          <w:tcPr>
            <w:tcW w:w="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12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r>
      <w:tr>
        <w:trPr/>
        <w:tc>
          <w:tcPr>
            <w:tcW w:w="3367" w:type="dxa"/>
            <w:tcBorders>
              <w:top w:val="single" w:sz="4" w:space="0" w:color="000000"/>
              <w:left w:val="single" w:sz="4" w:space="0" w:color="000000"/>
              <w:bottom w:val="single" w:sz="4" w:space="0" w:color="000000"/>
              <w:right w:val="single" w:sz="4" w:space="0" w:color="000000"/>
            </w:tcBorders>
          </w:tcPr>
          <w:p>
            <w:pPr>
              <w:pStyle w:val="Normal"/>
              <w:spacing w:lineRule="auto" w:line="360"/>
              <w:rPr>
                <w:lang w:eastAsia="en-US"/>
              </w:rPr>
            </w:pPr>
            <w:r>
              <w:rPr>
                <w:lang w:eastAsia="en-US"/>
              </w:rPr>
              <w:t>Информатика (КЕГЭ)</w:t>
            </w:r>
          </w:p>
        </w:tc>
        <w:tc>
          <w:tcPr>
            <w:tcW w:w="7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0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3495" w:type="dxa"/>
            <w:tcBorders>
              <w:top w:val="single" w:sz="4" w:space="0" w:color="000000"/>
              <w:left w:val="single" w:sz="4" w:space="0" w:color="000000"/>
              <w:bottom w:val="single" w:sz="4" w:space="0" w:color="000000"/>
              <w:right w:val="single" w:sz="4" w:space="0" w:color="000000"/>
            </w:tcBorders>
          </w:tcPr>
          <w:p>
            <w:pPr>
              <w:pStyle w:val="Normal"/>
              <w:spacing w:lineRule="auto" w:line="360"/>
              <w:ind w:right="72"/>
              <w:rPr>
                <w:spacing w:val="-6"/>
                <w:lang w:eastAsia="en-US"/>
              </w:rPr>
            </w:pPr>
            <w:r>
              <w:rPr>
                <w:spacing w:val="-6"/>
                <w:lang w:eastAsia="en-US"/>
              </w:rPr>
              <w:t>Испанский язык (устная часть)</w:t>
            </w:r>
          </w:p>
        </w:tc>
        <w:tc>
          <w:tcPr>
            <w:tcW w:w="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12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r>
      <w:tr>
        <w:trPr/>
        <w:tc>
          <w:tcPr>
            <w:tcW w:w="3367"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Биология</w:t>
            </w:r>
          </w:p>
        </w:tc>
        <w:tc>
          <w:tcPr>
            <w:tcW w:w="7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0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3495" w:type="dxa"/>
            <w:tcBorders>
              <w:top w:val="single" w:sz="4" w:space="0" w:color="000000"/>
              <w:left w:val="single" w:sz="4" w:space="0" w:color="000000"/>
              <w:bottom w:val="single" w:sz="4" w:space="0" w:color="000000"/>
              <w:right w:val="single" w:sz="4" w:space="0" w:color="000000"/>
            </w:tcBorders>
          </w:tcPr>
          <w:p>
            <w:pPr>
              <w:pStyle w:val="Normal"/>
              <w:spacing w:lineRule="auto" w:line="360"/>
              <w:ind w:right="72"/>
              <w:rPr>
                <w:spacing w:val="-6"/>
                <w:lang w:eastAsia="en-US"/>
              </w:rPr>
            </w:pPr>
            <w:r>
              <w:rPr>
                <w:spacing w:val="-6"/>
                <w:lang w:eastAsia="en-US"/>
              </w:rPr>
              <w:t>Китайский язык (письменная часть)</w:t>
            </w:r>
          </w:p>
        </w:tc>
        <w:tc>
          <w:tcPr>
            <w:tcW w:w="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12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r>
      <w:tr>
        <w:trPr/>
        <w:tc>
          <w:tcPr>
            <w:tcW w:w="3367"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История</w:t>
            </w:r>
          </w:p>
        </w:tc>
        <w:tc>
          <w:tcPr>
            <w:tcW w:w="7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0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3495" w:type="dxa"/>
            <w:tcBorders>
              <w:top w:val="single" w:sz="4" w:space="0" w:color="000000"/>
              <w:left w:val="single" w:sz="4" w:space="0" w:color="000000"/>
              <w:bottom w:val="single" w:sz="4" w:space="0" w:color="000000"/>
              <w:right w:val="single" w:sz="4" w:space="0" w:color="000000"/>
            </w:tcBorders>
          </w:tcPr>
          <w:p>
            <w:pPr>
              <w:pStyle w:val="Normal"/>
              <w:spacing w:lineRule="auto" w:line="360"/>
              <w:ind w:right="72"/>
              <w:rPr>
                <w:spacing w:val="-6"/>
                <w:lang w:eastAsia="en-US"/>
              </w:rPr>
            </w:pPr>
            <w:r>
              <w:rPr>
                <w:spacing w:val="-6"/>
                <w:lang w:eastAsia="en-US"/>
              </w:rPr>
              <w:t>Китайский язык (устная часть)</w:t>
            </w:r>
          </w:p>
        </w:tc>
        <w:tc>
          <w:tcPr>
            <w:tcW w:w="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12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r>
      <w:tr>
        <w:trPr/>
        <w:tc>
          <w:tcPr>
            <w:tcW w:w="3367"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География</w:t>
            </w:r>
          </w:p>
        </w:tc>
        <w:tc>
          <w:tcPr>
            <w:tcW w:w="7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0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3495" w:type="dxa"/>
            <w:tcBorders>
              <w:top w:val="single" w:sz="4" w:space="0" w:color="000000"/>
              <w:left w:val="single" w:sz="4" w:space="0" w:color="000000"/>
              <w:bottom w:val="single" w:sz="4" w:space="0" w:color="000000"/>
              <w:right w:val="single" w:sz="4" w:space="0" w:color="000000"/>
            </w:tcBorders>
          </w:tcPr>
          <w:p>
            <w:pPr>
              <w:pStyle w:val="Normal"/>
              <w:spacing w:lineRule="auto" w:line="360"/>
              <w:ind w:right="72"/>
              <w:rPr>
                <w:spacing w:val="-6"/>
                <w:lang w:eastAsia="en-US"/>
              </w:rPr>
            </w:pPr>
            <w:r>
              <w:rPr>
                <w:spacing w:val="-6"/>
                <w:lang w:eastAsia="en-US"/>
              </w:rPr>
              <w:t>Обществознание</w:t>
            </w:r>
          </w:p>
        </w:tc>
        <w:tc>
          <w:tcPr>
            <w:tcW w:w="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12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r>
      <w:tr>
        <w:trPr/>
        <w:tc>
          <w:tcPr>
            <w:tcW w:w="3367"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Английский язык (письменная часть)</w:t>
            </w:r>
          </w:p>
        </w:tc>
        <w:tc>
          <w:tcPr>
            <w:tcW w:w="7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0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3495" w:type="dxa"/>
            <w:tcBorders>
              <w:top w:val="single" w:sz="4" w:space="0" w:color="000000"/>
              <w:left w:val="single" w:sz="4" w:space="0" w:color="000000"/>
              <w:bottom w:val="single" w:sz="4" w:space="0" w:color="000000"/>
              <w:right w:val="single" w:sz="4" w:space="0" w:color="000000"/>
            </w:tcBorders>
          </w:tcPr>
          <w:p>
            <w:pPr>
              <w:pStyle w:val="Normal"/>
              <w:spacing w:lineRule="auto" w:line="360"/>
              <w:ind w:right="72"/>
              <w:rPr>
                <w:spacing w:val="-6"/>
                <w:lang w:eastAsia="en-US"/>
              </w:rPr>
            </w:pPr>
            <w:r>
              <w:rPr>
                <w:spacing w:val="-6"/>
                <w:lang w:eastAsia="en-US"/>
              </w:rPr>
              <w:t>Литература</w:t>
            </w:r>
          </w:p>
        </w:tc>
        <w:tc>
          <w:tcPr>
            <w:tcW w:w="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12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r>
      <w:tr>
        <w:trPr/>
        <w:tc>
          <w:tcPr>
            <w:tcW w:w="3367"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Английский язык (устная часть)</w:t>
            </w:r>
          </w:p>
        </w:tc>
        <w:tc>
          <w:tcPr>
            <w:tcW w:w="7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0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34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ind w:right="72"/>
              <w:rPr>
                <w:color w:val="000000"/>
                <w:spacing w:val="-6"/>
                <w:sz w:val="22"/>
                <w:szCs w:val="22"/>
                <w:lang w:eastAsia="en-US"/>
              </w:rPr>
            </w:pPr>
            <w:r>
              <w:rPr>
                <w:color w:val="000000"/>
                <w:spacing w:val="-6"/>
                <w:sz w:val="22"/>
                <w:szCs w:val="22"/>
                <w:lang w:eastAsia="en-US"/>
              </w:rPr>
            </w:r>
          </w:p>
        </w:tc>
        <w:tc>
          <w:tcPr>
            <w:tcW w:w="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12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r>
    </w:tbl>
    <w:p>
      <w:pPr>
        <w:pStyle w:val="Normal"/>
        <w:spacing w:lineRule="auto" w:line="276"/>
        <w:jc w:val="both"/>
        <w:rPr>
          <w:sz w:val="10"/>
          <w:szCs w:val="10"/>
          <w:lang w:eastAsia="en-US"/>
        </w:rPr>
      </w:pPr>
      <w:r>
        <w:rPr>
          <w:sz w:val="10"/>
          <w:szCs w:val="10"/>
          <w:lang w:eastAsia="en-US"/>
        </w:rPr>
      </w:r>
    </w:p>
    <w:p>
      <w:pPr>
        <w:pStyle w:val="Normal"/>
        <w:spacing w:lineRule="auto" w:line="276" w:before="0" w:after="120"/>
        <w:jc w:val="both"/>
        <w:rPr>
          <w:lang w:eastAsia="en-US"/>
        </w:rPr>
      </w:pPr>
      <w:r>
        <w:rPr>
          <w:sz w:val="22"/>
          <w:szCs w:val="22"/>
        </w:rPr>
        <w:t xml:space="preserve">Прошу для сдачи ГИА создать условия, учитывающие состояние здоровья, особенности психофизического развития, подтверждаемые: </w:t>
      </w:r>
    </w:p>
    <w:tbl>
      <w:tblPr>
        <w:tblW w:w="10696" w:type="dxa"/>
        <w:jc w:val="left"/>
        <w:tblInd w:w="-34" w:type="dxa"/>
        <w:tblLayout w:type="fixed"/>
        <w:tblCellMar>
          <w:top w:w="0" w:type="dxa"/>
          <w:left w:w="108" w:type="dxa"/>
          <w:bottom w:w="0" w:type="dxa"/>
          <w:right w:w="108" w:type="dxa"/>
        </w:tblCellMar>
      </w:tblPr>
      <w:tblGrid>
        <w:gridCol w:w="70"/>
        <w:gridCol w:w="429"/>
        <w:gridCol w:w="4004"/>
        <w:gridCol w:w="601"/>
        <w:gridCol w:w="3509"/>
        <w:gridCol w:w="672"/>
        <w:gridCol w:w="1411"/>
      </w:tblGrid>
      <w:tr>
        <w:trPr>
          <w:trHeight w:val="1220" w:hRule="exact"/>
        </w:trPr>
        <w:tc>
          <w:tcPr>
            <w:tcW w:w="4503" w:type="dxa"/>
            <w:gridSpan w:val="3"/>
            <w:tcBorders>
              <w:right w:val="single" w:sz="4" w:space="0" w:color="000000"/>
            </w:tcBorders>
          </w:tcPr>
          <w:p>
            <w:pPr>
              <w:pStyle w:val="Normal"/>
              <w:jc w:val="both"/>
              <w:rPr>
                <w:lang w:eastAsia="en-US"/>
              </w:rPr>
            </w:pPr>
            <w:r>
              <w:rPr>
                <w:lang w:eastAsia="en-US"/>
              </w:rPr>
              <w:t>Оригиналом или надлежащим образом заверенной копией справки, подтверждающей факт установления инвалидности, выданной федеральным государственным учреждением медико-социальной экспертизы</w:t>
            </w:r>
          </w:p>
        </w:tc>
        <w:tc>
          <w:tcPr>
            <w:tcW w:w="6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lang w:eastAsia="en-US"/>
              </w:rPr>
            </w:pPr>
            <w:r>
              <w:rPr>
                <w:lang w:eastAsia="en-US"/>
              </w:rPr>
            </w:r>
          </w:p>
        </w:tc>
        <w:tc>
          <w:tcPr>
            <w:tcW w:w="3509" w:type="dxa"/>
            <w:tcBorders>
              <w:left w:val="single" w:sz="4" w:space="0" w:color="000000"/>
              <w:right w:val="single" w:sz="4" w:space="0" w:color="000000"/>
            </w:tcBorders>
          </w:tcPr>
          <w:p>
            <w:pPr>
              <w:pStyle w:val="Normal"/>
              <w:spacing w:lineRule="auto" w:line="276"/>
              <w:rPr>
                <w:lang w:eastAsia="en-US"/>
              </w:rPr>
            </w:pPr>
            <w:r>
              <w:rPr>
                <w:lang w:eastAsia="en-US"/>
              </w:rPr>
              <w:t>Оригиналом или надлежащим образом заверенной копией рекомендаций ПМПК</w:t>
            </w:r>
          </w:p>
        </w:tc>
        <w:tc>
          <w:tcPr>
            <w:tcW w:w="6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lang w:eastAsia="en-US"/>
              </w:rPr>
            </w:pPr>
            <w:r>
              <w:rPr>
                <w:lang w:eastAsia="en-US"/>
              </w:rPr>
            </w:r>
          </w:p>
        </w:tc>
        <w:tc>
          <w:tcPr>
            <w:tcW w:w="1411" w:type="dxa"/>
            <w:tcBorders/>
            <w:tcMar>
              <w:left w:w="0" w:type="dxa"/>
              <w:right w:w="0" w:type="dxa"/>
            </w:tcMar>
          </w:tcPr>
          <w:p>
            <w:pPr>
              <w:pStyle w:val="Normal"/>
              <w:snapToGrid w:val="false"/>
              <w:rPr>
                <w:lang w:eastAsia="en-US"/>
              </w:rPr>
            </w:pPr>
            <w:r>
              <w:rPr>
                <w:lang w:eastAsia="en-US"/>
              </w:rPr>
            </w:r>
          </w:p>
        </w:tc>
      </w:tr>
      <w:tr>
        <w:trPr>
          <w:trHeight w:val="152" w:hRule="exact"/>
        </w:trPr>
        <w:tc>
          <w:tcPr>
            <w:tcW w:w="4503" w:type="dxa"/>
            <w:gridSpan w:val="3"/>
            <w:tcBorders/>
          </w:tcPr>
          <w:p>
            <w:pPr>
              <w:pStyle w:val="Normal"/>
              <w:snapToGrid w:val="false"/>
              <w:spacing w:lineRule="auto" w:line="276"/>
              <w:jc w:val="both"/>
              <w:rPr>
                <w:lang w:eastAsia="en-US"/>
              </w:rPr>
            </w:pPr>
            <w:r>
              <w:rPr>
                <w:lang w:eastAsia="en-US"/>
              </w:rPr>
            </w:r>
          </w:p>
        </w:tc>
        <w:tc>
          <w:tcPr>
            <w:tcW w:w="601" w:type="dxa"/>
            <w:tcBorders>
              <w:top w:val="single" w:sz="4" w:space="0" w:color="000000"/>
            </w:tcBorders>
          </w:tcPr>
          <w:p>
            <w:pPr>
              <w:pStyle w:val="Normal"/>
              <w:snapToGrid w:val="false"/>
              <w:spacing w:lineRule="auto" w:line="276"/>
              <w:jc w:val="both"/>
              <w:rPr>
                <w:lang w:eastAsia="en-US"/>
              </w:rPr>
            </w:pPr>
            <w:r>
              <w:rPr>
                <w:lang w:eastAsia="en-US"/>
              </w:rPr>
            </w:r>
          </w:p>
        </w:tc>
        <w:tc>
          <w:tcPr>
            <w:tcW w:w="3509" w:type="dxa"/>
            <w:tcBorders/>
          </w:tcPr>
          <w:p>
            <w:pPr>
              <w:pStyle w:val="Normal"/>
              <w:snapToGrid w:val="false"/>
              <w:spacing w:lineRule="auto" w:line="276"/>
              <w:rPr>
                <w:lang w:eastAsia="en-US"/>
              </w:rPr>
            </w:pPr>
            <w:r>
              <w:rPr>
                <w:lang w:eastAsia="en-US"/>
              </w:rPr>
            </w:r>
          </w:p>
        </w:tc>
        <w:tc>
          <w:tcPr>
            <w:tcW w:w="672" w:type="dxa"/>
            <w:tcBorders>
              <w:top w:val="single" w:sz="4" w:space="0" w:color="000000"/>
            </w:tcBorders>
          </w:tcPr>
          <w:p>
            <w:pPr>
              <w:pStyle w:val="Normal"/>
              <w:snapToGrid w:val="false"/>
              <w:spacing w:lineRule="auto" w:line="276" w:before="0" w:after="200"/>
              <w:jc w:val="both"/>
              <w:rPr>
                <w:lang w:eastAsia="en-US"/>
              </w:rPr>
            </w:pPr>
            <w:r>
              <w:rPr>
                <w:lang w:eastAsia="en-US"/>
              </w:rPr>
            </w:r>
          </w:p>
        </w:tc>
        <w:tc>
          <w:tcPr>
            <w:tcW w:w="1411" w:type="dxa"/>
            <w:tcBorders/>
            <w:tcMar>
              <w:left w:w="0" w:type="dxa"/>
              <w:right w:w="0" w:type="dxa"/>
            </w:tcMar>
          </w:tcPr>
          <w:p>
            <w:pPr>
              <w:pStyle w:val="Normal"/>
              <w:snapToGrid w:val="false"/>
              <w:rPr>
                <w:lang w:eastAsia="en-US"/>
              </w:rPr>
            </w:pPr>
            <w:r>
              <w:rPr>
                <w:lang w:eastAsia="en-US"/>
              </w:rPr>
            </w:r>
          </w:p>
        </w:tc>
      </w:tr>
      <w:tr>
        <w:trPr/>
        <w:tc>
          <w:tcPr>
            <w:tcW w:w="70" w:type="dxa"/>
            <w:tcBorders/>
            <w:tcMar>
              <w:left w:w="0" w:type="dxa"/>
              <w:right w:w="0" w:type="dxa"/>
            </w:tcMar>
          </w:tcPr>
          <w:p>
            <w:pPr>
              <w:pStyle w:val="Style39"/>
              <w:snapToGrid w:val="false"/>
              <w:rPr>
                <w:lang w:eastAsia="en-US"/>
              </w:rPr>
            </w:pPr>
            <w:r>
              <w:rPr>
                <w:lang w:eastAsia="en-US"/>
              </w:rPr>
            </w:r>
          </w:p>
        </w:tc>
        <w:tc>
          <w:tcPr>
            <w:tcW w:w="10626" w:type="dxa"/>
            <w:gridSpan w:val="6"/>
            <w:tcBorders/>
          </w:tcPr>
          <w:p>
            <w:pPr>
              <w:pStyle w:val="Normal"/>
              <w:jc w:val="both"/>
              <w:rPr>
                <w:b/>
                <w:i/>
                <w:i/>
                <w:sz w:val="6"/>
                <w:szCs w:val="6"/>
              </w:rPr>
            </w:pPr>
            <w:r>
              <w:rPr>
                <w:b/>
                <w:i/>
              </w:rPr>
              <w:t>Указать дополнительные условия,</w:t>
            </w:r>
            <w:r>
              <w:rPr>
                <w:b/>
              </w:rPr>
              <w:t xml:space="preserve"> </w:t>
            </w:r>
            <w:r>
              <w:rPr>
                <w:b/>
                <w:i/>
              </w:rPr>
              <w:t>учитывающие состояние здоровья, особенности психофизического развития</w:t>
            </w:r>
          </w:p>
          <w:p>
            <w:pPr>
              <w:pStyle w:val="Normal"/>
              <w:jc w:val="both"/>
              <w:rPr>
                <w:b/>
                <w:i/>
                <w:i/>
                <w:sz w:val="6"/>
                <w:szCs w:val="6"/>
              </w:rPr>
            </w:pPr>
            <w:r>
              <w:rPr>
                <w:b/>
                <w:i/>
                <w:sz w:val="6"/>
                <w:szCs w:val="6"/>
              </w:rPr>
            </w:r>
          </w:p>
        </w:tc>
      </w:tr>
      <w:tr>
        <w:trPr>
          <w:trHeight w:val="347" w:hRule="exact"/>
        </w:trPr>
        <w:tc>
          <w:tcPr>
            <w:tcW w:w="70" w:type="dxa"/>
            <w:tcBorders/>
            <w:tcMar>
              <w:left w:w="0" w:type="dxa"/>
              <w:right w:w="0" w:type="dxa"/>
            </w:tcMar>
          </w:tcPr>
          <w:p>
            <w:pPr>
              <w:pStyle w:val="Normal"/>
              <w:snapToGrid w:val="false"/>
              <w:rPr>
                <w:b/>
                <w:i/>
                <w:i/>
                <w:sz w:val="6"/>
                <w:szCs w:val="6"/>
              </w:rPr>
            </w:pPr>
            <w:r>
              <w:rPr>
                <w:b/>
                <w:i/>
                <w:sz w:val="6"/>
                <w:szCs w:val="6"/>
              </w:rPr>
            </w:r>
          </w:p>
        </w:tc>
        <w:tc>
          <w:tcPr>
            <w:tcW w:w="42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i/>
                <w:i/>
                <w:sz w:val="6"/>
                <w:szCs w:val="6"/>
                <w:lang w:eastAsia="en-US"/>
              </w:rPr>
            </w:pPr>
            <w:r>
              <w:rPr>
                <w:b/>
                <w:i/>
                <w:sz w:val="6"/>
                <w:szCs w:val="6"/>
                <w:lang w:eastAsia="en-US"/>
              </w:rPr>
            </w:r>
          </w:p>
        </w:tc>
        <w:tc>
          <w:tcPr>
            <w:tcW w:w="10197" w:type="dxa"/>
            <w:gridSpan w:val="5"/>
            <w:tcBorders>
              <w:left w:val="single" w:sz="4" w:space="0" w:color="000000"/>
            </w:tcBorders>
          </w:tcPr>
          <w:p>
            <w:pPr>
              <w:pStyle w:val="Normal"/>
              <w:spacing w:lineRule="auto" w:line="276"/>
              <w:rPr/>
            </w:pPr>
            <w:r>
              <w:rPr/>
              <w:t>Специализированная аудитория</w:t>
            </w:r>
          </w:p>
        </w:tc>
      </w:tr>
      <w:tr>
        <w:trPr>
          <w:trHeight w:val="347" w:hRule="exact"/>
        </w:trPr>
        <w:tc>
          <w:tcPr>
            <w:tcW w:w="70" w:type="dxa"/>
            <w:tcBorders/>
            <w:tcMar>
              <w:left w:w="0" w:type="dxa"/>
              <w:right w:w="0" w:type="dxa"/>
            </w:tcMar>
          </w:tcPr>
          <w:p>
            <w:pPr>
              <w:pStyle w:val="Normal"/>
              <w:snapToGrid w:val="false"/>
              <w:rPr>
                <w:lang w:eastAsia="en-US"/>
              </w:rPr>
            </w:pPr>
            <w:r>
              <w:rPr>
                <w:lang w:eastAsia="en-US"/>
              </w:rPr>
            </w:r>
          </w:p>
        </w:tc>
        <w:tc>
          <w:tcPr>
            <w:tcW w:w="42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lang w:eastAsia="en-US"/>
              </w:rPr>
            </w:pPr>
            <w:r>
              <w:rPr>
                <w:lang w:eastAsia="en-US"/>
              </w:rPr>
            </w:r>
          </w:p>
        </w:tc>
        <w:tc>
          <w:tcPr>
            <w:tcW w:w="10197" w:type="dxa"/>
            <w:gridSpan w:val="5"/>
            <w:tcBorders>
              <w:left w:val="single" w:sz="4" w:space="0" w:color="000000"/>
            </w:tcBorders>
          </w:tcPr>
          <w:p>
            <w:pPr>
              <w:pStyle w:val="Normal"/>
              <w:spacing w:lineRule="auto" w:line="276"/>
              <w:rPr/>
            </w:pPr>
            <w:r>
              <w:rPr/>
              <w:t>Увеличение продолжительности выполнения экзаменационной работы ЕГЭ на 1,5 часа</w:t>
            </w:r>
          </w:p>
        </w:tc>
      </w:tr>
      <w:tr>
        <w:trPr>
          <w:trHeight w:val="551" w:hRule="atLeast"/>
        </w:trPr>
        <w:tc>
          <w:tcPr>
            <w:tcW w:w="70" w:type="dxa"/>
            <w:tcBorders/>
            <w:tcMar>
              <w:left w:w="0" w:type="dxa"/>
              <w:right w:w="0" w:type="dxa"/>
            </w:tcMar>
          </w:tcPr>
          <w:p>
            <w:pPr>
              <w:pStyle w:val="Normal"/>
              <w:snapToGrid w:val="false"/>
              <w:rPr>
                <w:lang w:eastAsia="en-US"/>
              </w:rPr>
            </w:pPr>
            <w:r>
              <w:rPr>
                <w:lang w:eastAsia="en-US"/>
              </w:rPr>
            </w:r>
          </w:p>
        </w:tc>
        <w:tc>
          <w:tcPr>
            <w:tcW w:w="42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lang w:eastAsia="en-US"/>
              </w:rPr>
            </w:pPr>
            <w:r>
              <w:rPr>
                <w:lang w:eastAsia="en-US"/>
              </w:rPr>
            </w:r>
          </w:p>
        </w:tc>
        <w:tc>
          <w:tcPr>
            <w:tcW w:w="10197" w:type="dxa"/>
            <w:gridSpan w:val="5"/>
            <w:tcBorders>
              <w:left w:val="single" w:sz="4" w:space="0" w:color="000000"/>
            </w:tcBorders>
          </w:tcPr>
          <w:p>
            <w:pPr>
              <w:pStyle w:val="Normal"/>
              <w:spacing w:lineRule="auto" w:line="276"/>
              <w:rPr/>
            </w:pPr>
            <w:r>
              <w:rPr/>
              <w:t>Увеличение продолжительности выполнения экзаменационной работы ЕГЭ по иностранным языкам с включенным разделом «Говорение» на 30 минут</w:t>
            </w:r>
          </w:p>
        </w:tc>
      </w:tr>
      <w:tr>
        <w:trPr>
          <w:trHeight w:val="347" w:hRule="exact"/>
        </w:trPr>
        <w:tc>
          <w:tcPr>
            <w:tcW w:w="70" w:type="dxa"/>
            <w:tcBorders/>
            <w:tcMar>
              <w:left w:w="0" w:type="dxa"/>
              <w:right w:w="0" w:type="dxa"/>
            </w:tcMar>
          </w:tcPr>
          <w:p>
            <w:pPr>
              <w:pStyle w:val="Normal"/>
              <w:snapToGrid w:val="false"/>
              <w:rPr>
                <w:lang w:eastAsia="en-US"/>
              </w:rPr>
            </w:pPr>
            <w:r>
              <w:rPr>
                <w:lang w:eastAsia="en-US"/>
              </w:rPr>
            </w:r>
          </w:p>
        </w:tc>
        <w:tc>
          <w:tcPr>
            <w:tcW w:w="42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lang w:eastAsia="en-US"/>
              </w:rPr>
            </w:pPr>
            <w:r>
              <w:rPr>
                <w:lang w:eastAsia="en-US"/>
              </w:rPr>
            </w:r>
          </w:p>
        </w:tc>
        <w:tc>
          <w:tcPr>
            <w:tcW w:w="10197" w:type="dxa"/>
            <w:gridSpan w:val="5"/>
            <w:tcBorders>
              <w:left w:val="single" w:sz="4" w:space="0" w:color="000000"/>
              <w:bottom w:val="single" w:sz="4" w:space="0" w:color="000000"/>
            </w:tcBorders>
          </w:tcPr>
          <w:p>
            <w:pPr>
              <w:pStyle w:val="Normal"/>
              <w:snapToGrid w:val="false"/>
              <w:spacing w:lineRule="auto" w:line="276"/>
              <w:rPr>
                <w:lang w:eastAsia="en-US"/>
              </w:rPr>
            </w:pPr>
            <w:r>
              <w:rPr>
                <w:lang w:eastAsia="en-US"/>
              </w:rPr>
            </w:r>
          </w:p>
        </w:tc>
      </w:tr>
    </w:tbl>
    <w:p>
      <w:pPr>
        <w:pStyle w:val="Normal"/>
        <w:jc w:val="center"/>
        <w:rPr>
          <w:i/>
          <w:i/>
          <w:lang w:eastAsia="en-US"/>
        </w:rPr>
      </w:pPr>
      <w:r>
        <w:rPr>
          <w:i/>
        </w:rPr>
        <w:t>(иные дополнительные условия/материально-техническое оснащение,</w:t>
      </w:r>
      <w:r>
        <w:rPr/>
        <w:t xml:space="preserve"> </w:t>
      </w:r>
      <w:r>
        <w:rPr>
          <w:i/>
        </w:rPr>
        <w:t>учитывающие состояние здоровья, особенности психофизического развития)</w:t>
      </w:r>
    </w:p>
    <w:p>
      <w:pPr>
        <w:pStyle w:val="Normal"/>
        <w:spacing w:lineRule="auto" w:line="276" w:before="120" w:after="0"/>
        <w:rPr>
          <w:i/>
          <w:i/>
          <w:lang w:eastAsia="en-US"/>
        </w:rPr>
      </w:pPr>
      <w:r>
        <w:rPr>
          <w:i/>
          <w:lang w:eastAsia="en-US"/>
        </w:rPr>
      </w:r>
    </w:p>
    <w:p>
      <w:pPr>
        <w:pStyle w:val="Normal"/>
        <w:spacing w:before="0" w:after="240"/>
        <w:jc w:val="both"/>
        <w:rPr>
          <w:sz w:val="22"/>
          <w:szCs w:val="22"/>
          <w:lang w:eastAsia="en-US"/>
        </w:rPr>
      </w:pPr>
      <w:r>
        <w:rPr>
          <w:b/>
          <w:sz w:val="22"/>
          <w:szCs w:val="22"/>
          <w:lang w:val="en-US"/>
        </w:rPr>
        <w:t>C</w:t>
      </w:r>
      <w:r>
        <w:rPr>
          <w:b/>
          <w:sz w:val="22"/>
          <w:szCs w:val="22"/>
        </w:rPr>
        <w:t xml:space="preserve"> Порядком проведения ГИА и с Памяткой о правилах проведения ЕГЭ в 2027 году ознакомлен (ознакомлена)        </w:t>
      </w:r>
    </w:p>
    <w:p>
      <w:pPr>
        <w:pStyle w:val="Normal"/>
        <w:spacing w:lineRule="auto" w:line="276"/>
        <w:jc w:val="both"/>
        <w:rPr>
          <w:sz w:val="22"/>
          <w:szCs w:val="22"/>
          <w:lang w:eastAsia="en-US"/>
        </w:rPr>
      </w:pPr>
      <w:r>
        <w:rPr>
          <w:sz w:val="22"/>
          <w:szCs w:val="22"/>
          <w:lang w:eastAsia="en-US"/>
        </w:rPr>
        <w:t>Подпись заявителя   ______________/_____________________________________________________(Ф.И.О.)</w:t>
      </w:r>
    </w:p>
    <w:p>
      <w:pPr>
        <w:pStyle w:val="Normal"/>
        <w:spacing w:lineRule="exact" w:line="340" w:before="0" w:after="120"/>
        <w:jc w:val="both"/>
        <w:rPr>
          <w:sz w:val="22"/>
          <w:szCs w:val="22"/>
        </w:rPr>
      </w:pPr>
      <w:r>
        <w:rPr>
          <w:sz w:val="22"/>
          <w:szCs w:val="22"/>
          <w:lang w:eastAsia="en-US"/>
        </w:rPr>
        <w:t xml:space="preserve"> </w:t>
      </w:r>
      <w:r>
        <w:rPr>
          <w:sz w:val="22"/>
          <w:szCs w:val="22"/>
          <w:lang w:eastAsia="en-US"/>
        </w:rPr>
        <w:t>«____» _____________ 20____ г.</w:t>
      </w:r>
    </w:p>
    <w:p>
      <w:pPr>
        <w:pStyle w:val="Default"/>
        <w:rPr>
          <w:sz w:val="22"/>
          <w:szCs w:val="22"/>
        </w:rPr>
      </w:pPr>
      <w:r>
        <w:rPr>
          <w:sz w:val="22"/>
          <w:szCs w:val="22"/>
        </w:rPr>
        <w:t>Подпись родителя (законного представителя) несовершеннолетнего участника ГИА</w:t>
      </w:r>
    </w:p>
    <w:p>
      <w:pPr>
        <w:pStyle w:val="Default"/>
        <w:rPr>
          <w:sz w:val="22"/>
          <w:szCs w:val="22"/>
        </w:rPr>
      </w:pPr>
      <w:r>
        <w:rPr>
          <w:sz w:val="22"/>
          <w:szCs w:val="22"/>
        </w:rPr>
        <w:t xml:space="preserve">______________/______________________________________________________________________(Ф.И.О.) </w:t>
      </w:r>
    </w:p>
    <w:p>
      <w:pPr>
        <w:pStyle w:val="Normal"/>
        <w:spacing w:lineRule="exact" w:line="340" w:before="0" w:after="120"/>
        <w:jc w:val="both"/>
        <w:rPr>
          <w:b/>
          <w:sz w:val="22"/>
          <w:szCs w:val="22"/>
          <w:lang w:eastAsia="en-US"/>
        </w:rPr>
      </w:pPr>
      <w:r>
        <w:rPr>
          <w:sz w:val="22"/>
          <w:szCs w:val="22"/>
          <w:lang w:eastAsia="en-US"/>
        </w:rPr>
        <w:t>«____» _____________ 20____ г.</w:t>
      </w:r>
    </w:p>
    <w:tbl>
      <w:tblPr>
        <w:tblW w:w="10287" w:type="dxa"/>
        <w:jc w:val="center"/>
        <w:tblInd w:w="0" w:type="dxa"/>
        <w:tblLayout w:type="fixed"/>
        <w:tblCellMar>
          <w:top w:w="0" w:type="dxa"/>
          <w:left w:w="108" w:type="dxa"/>
          <w:bottom w:w="0" w:type="dxa"/>
          <w:right w:w="108" w:type="dxa"/>
        </w:tblCellMar>
      </w:tblPr>
      <w:tblGrid>
        <w:gridCol w:w="6033"/>
        <w:gridCol w:w="287"/>
        <w:gridCol w:w="286"/>
        <w:gridCol w:w="285"/>
        <w:gridCol w:w="264"/>
        <w:gridCol w:w="288"/>
        <w:gridCol w:w="287"/>
        <w:gridCol w:w="286"/>
        <w:gridCol w:w="285"/>
        <w:gridCol w:w="285"/>
        <w:gridCol w:w="285"/>
        <w:gridCol w:w="285"/>
        <w:gridCol w:w="285"/>
        <w:gridCol w:w="286"/>
        <w:gridCol w:w="287"/>
        <w:gridCol w:w="270"/>
      </w:tblGrid>
      <w:tr>
        <w:trPr>
          <w:trHeight w:val="285" w:hRule="atLeast"/>
        </w:trPr>
        <w:tc>
          <w:tcPr>
            <w:tcW w:w="6033" w:type="dxa"/>
            <w:tcBorders>
              <w:right w:val="single" w:sz="4" w:space="0" w:color="000000"/>
            </w:tcBorders>
          </w:tcPr>
          <w:p>
            <w:pPr>
              <w:pStyle w:val="Normal"/>
              <w:spacing w:lineRule="auto" w:line="276"/>
              <w:rPr>
                <w:b/>
                <w:sz w:val="22"/>
                <w:szCs w:val="22"/>
                <w:lang w:eastAsia="en-US"/>
              </w:rPr>
            </w:pPr>
            <w:r>
              <w:rPr>
                <w:b/>
                <w:sz w:val="22"/>
                <w:szCs w:val="22"/>
                <w:lang w:eastAsia="en-US"/>
              </w:rPr>
              <w:t>Контактный телефон</w:t>
            </w:r>
          </w:p>
        </w:tc>
        <w:tc>
          <w:tcPr>
            <w:tcW w:w="28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b/>
                <w:sz w:val="22"/>
                <w:szCs w:val="22"/>
                <w:lang w:eastAsia="en-US"/>
              </w:rPr>
            </w:pPr>
            <w:r>
              <w:rPr>
                <w:b/>
                <w:sz w:val="22"/>
                <w:szCs w:val="22"/>
                <w:lang w:eastAsia="en-US"/>
              </w:rPr>
            </w:r>
          </w:p>
        </w:tc>
        <w:tc>
          <w:tcPr>
            <w:tcW w:w="286" w:type="dxa"/>
            <w:tcBorders>
              <w:top w:val="single" w:sz="4" w:space="0" w:color="000000"/>
              <w:left w:val="single" w:sz="4" w:space="0" w:color="000000"/>
              <w:bottom w:val="single" w:sz="4" w:space="0" w:color="000000"/>
              <w:right w:val="single" w:sz="4" w:space="0" w:color="000000"/>
            </w:tcBorders>
          </w:tcPr>
          <w:p>
            <w:pPr>
              <w:pStyle w:val="Normal"/>
              <w:spacing w:lineRule="auto" w:line="276"/>
              <w:rPr>
                <w:sz w:val="22"/>
                <w:szCs w:val="22"/>
                <w:lang w:eastAsia="en-US"/>
              </w:rPr>
            </w:pPr>
            <w:r>
              <w:rPr>
                <w:sz w:val="22"/>
                <w:szCs w:val="22"/>
                <w:lang w:eastAsia="en-US"/>
              </w:rPr>
              <w:t>(</w:t>
            </w:r>
          </w:p>
        </w:tc>
        <w:tc>
          <w:tcPr>
            <w:tcW w:w="2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6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7" w:type="dxa"/>
            <w:tcBorders>
              <w:top w:val="single" w:sz="4" w:space="0" w:color="000000"/>
              <w:left w:val="single" w:sz="4" w:space="0" w:color="000000"/>
              <w:bottom w:val="single" w:sz="4" w:space="0" w:color="000000"/>
              <w:right w:val="single" w:sz="4" w:space="0" w:color="000000"/>
            </w:tcBorders>
          </w:tcPr>
          <w:p>
            <w:pPr>
              <w:pStyle w:val="Normal"/>
              <w:spacing w:lineRule="auto" w:line="276"/>
              <w:rPr>
                <w:sz w:val="22"/>
                <w:szCs w:val="22"/>
                <w:lang w:eastAsia="en-US"/>
              </w:rPr>
            </w:pPr>
            <w:r>
              <w:rPr>
                <w:sz w:val="22"/>
                <w:szCs w:val="22"/>
                <w:lang w:eastAsia="en-US"/>
              </w:rPr>
              <w:t>)</w:t>
            </w:r>
          </w:p>
        </w:tc>
        <w:tc>
          <w:tcPr>
            <w:tcW w:w="28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5" w:type="dxa"/>
            <w:tcBorders>
              <w:top w:val="single" w:sz="4" w:space="0" w:color="000000"/>
              <w:left w:val="single" w:sz="4" w:space="0" w:color="000000"/>
              <w:bottom w:val="single" w:sz="4" w:space="0" w:color="000000"/>
              <w:right w:val="single" w:sz="4" w:space="0" w:color="000000"/>
            </w:tcBorders>
          </w:tcPr>
          <w:p>
            <w:pPr>
              <w:pStyle w:val="Normal"/>
              <w:spacing w:lineRule="auto" w:line="276"/>
              <w:rPr>
                <w:sz w:val="22"/>
                <w:szCs w:val="22"/>
                <w:lang w:eastAsia="en-US"/>
              </w:rPr>
            </w:pPr>
            <w:r>
              <w:rPr>
                <w:sz w:val="22"/>
                <w:szCs w:val="22"/>
                <w:lang w:eastAsia="en-US"/>
              </w:rPr>
              <w:t>-</w:t>
            </w:r>
          </w:p>
        </w:tc>
        <w:tc>
          <w:tcPr>
            <w:tcW w:w="2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6" w:type="dxa"/>
            <w:tcBorders>
              <w:top w:val="single" w:sz="4" w:space="0" w:color="000000"/>
              <w:left w:val="single" w:sz="4" w:space="0" w:color="000000"/>
              <w:bottom w:val="single" w:sz="4" w:space="0" w:color="000000"/>
              <w:right w:val="single" w:sz="4" w:space="0" w:color="000000"/>
            </w:tcBorders>
          </w:tcPr>
          <w:p>
            <w:pPr>
              <w:pStyle w:val="Normal"/>
              <w:spacing w:lineRule="auto" w:line="276"/>
              <w:rPr>
                <w:sz w:val="22"/>
                <w:szCs w:val="22"/>
                <w:lang w:eastAsia="en-US"/>
              </w:rPr>
            </w:pPr>
            <w:r>
              <w:rPr>
                <w:sz w:val="22"/>
                <w:szCs w:val="22"/>
                <w:lang w:eastAsia="en-US"/>
              </w:rPr>
              <w:t>-</w:t>
            </w:r>
          </w:p>
        </w:tc>
        <w:tc>
          <w:tcPr>
            <w:tcW w:w="28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7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r>
    </w:tbl>
    <w:p>
      <w:pPr>
        <w:pStyle w:val="Normal"/>
        <w:rPr>
          <w:sz w:val="22"/>
          <w:szCs w:val="22"/>
          <w:lang w:eastAsia="en-US"/>
        </w:rPr>
      </w:pPr>
      <w:r>
        <w:rPr>
          <w:sz w:val="22"/>
          <w:szCs w:val="22"/>
          <w:lang w:eastAsia="en-US"/>
        </w:rPr>
      </w:r>
    </w:p>
    <w:tbl>
      <w:tblPr>
        <w:tblW w:w="2516" w:type="dxa"/>
        <w:jc w:val="left"/>
        <w:tblInd w:w="0" w:type="dxa"/>
        <w:tblLayout w:type="fixed"/>
        <w:tblCellMar>
          <w:top w:w="0" w:type="dxa"/>
          <w:left w:w="108" w:type="dxa"/>
          <w:bottom w:w="0" w:type="dxa"/>
          <w:right w:w="108" w:type="dxa"/>
        </w:tblCellMar>
      </w:tblPr>
      <w:tblGrid>
        <w:gridCol w:w="250"/>
        <w:gridCol w:w="281"/>
        <w:gridCol w:w="283"/>
        <w:gridCol w:w="287"/>
        <w:gridCol w:w="283"/>
        <w:gridCol w:w="283"/>
        <w:gridCol w:w="280"/>
        <w:gridCol w:w="283"/>
        <w:gridCol w:w="285"/>
      </w:tblGrid>
      <w:tr>
        <w:trPr/>
        <w:tc>
          <w:tcPr>
            <w:tcW w:w="250"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1"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3"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7"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3"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3"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0"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3"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5"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r>
    </w:tbl>
    <w:p>
      <w:pPr>
        <w:pStyle w:val="Normal"/>
        <w:rPr>
          <w:color w:val="000000"/>
          <w:sz w:val="22"/>
          <w:szCs w:val="22"/>
        </w:rPr>
      </w:pPr>
      <w:r>
        <w:rPr>
          <w:sz w:val="22"/>
          <w:szCs w:val="22"/>
          <w:lang w:eastAsia="en-US"/>
        </w:rPr>
        <w:t>Регистрационный номер</w:t>
      </w:r>
      <w:r>
        <w:rPr/>
        <w:t xml:space="preserve">                                                                                                         </w:t>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BodyText1"/>
        <w:ind w:firstLine="2160" w:left="4680" w:right="98"/>
        <w:jc w:val="left"/>
        <w:rPr>
          <w:color w:val="000000"/>
          <w:sz w:val="22"/>
          <w:szCs w:val="22"/>
        </w:rPr>
      </w:pPr>
      <w:r>
        <w:rPr>
          <w:color w:val="000000"/>
          <w:sz w:val="22"/>
          <w:szCs w:val="22"/>
        </w:rPr>
      </w:r>
    </w:p>
    <w:p>
      <w:pPr>
        <w:pStyle w:val="Normal"/>
        <w:ind w:left="7088" w:right="0"/>
        <w:rPr>
          <w:color w:val="000000"/>
          <w:sz w:val="24"/>
          <w:szCs w:val="24"/>
        </w:rPr>
      </w:pPr>
      <w:r>
        <w:rPr>
          <w:sz w:val="24"/>
          <w:szCs w:val="24"/>
        </w:rPr>
        <w:t>Утверждена</w:t>
      </w:r>
    </w:p>
    <w:p>
      <w:pPr>
        <w:pStyle w:val="Normal"/>
        <w:ind w:left="7088" w:right="0"/>
        <w:rPr>
          <w:color w:val="000000"/>
          <w:sz w:val="24"/>
          <w:szCs w:val="24"/>
        </w:rPr>
      </w:pPr>
      <w:r>
        <w:rPr>
          <w:color w:val="000000"/>
          <w:sz w:val="24"/>
          <w:szCs w:val="24"/>
        </w:rPr>
        <w:t xml:space="preserve">приказом Министерства </w:t>
      </w:r>
    </w:p>
    <w:p>
      <w:pPr>
        <w:pStyle w:val="Normal"/>
        <w:ind w:left="7088" w:right="0"/>
        <w:rPr>
          <w:rFonts w:eastAsia="Times New Roman;Times New Roman PSMT"/>
          <w:b w:val="false"/>
          <w:color w:val="000000"/>
          <w:sz w:val="24"/>
          <w:szCs w:val="24"/>
        </w:rPr>
      </w:pPr>
      <w:r>
        <w:rPr>
          <w:color w:val="000000"/>
          <w:sz w:val="24"/>
          <w:szCs w:val="24"/>
        </w:rPr>
        <w:t>образования Кузбасса</w:t>
      </w:r>
    </w:p>
    <w:p>
      <w:pPr>
        <w:pStyle w:val="Style38"/>
        <w:spacing w:before="0" w:after="0"/>
        <w:rPr>
          <w:b w:val="false"/>
          <w:color w:val="000000"/>
          <w:sz w:val="24"/>
          <w:szCs w:val="22"/>
          <w:lang w:eastAsia="en-US"/>
        </w:rPr>
      </w:pPr>
      <w:r>
        <w:rPr>
          <w:rFonts w:eastAsia="Times New Roman;Times New Roman PSMT"/>
          <w:b w:val="false"/>
          <w:color w:val="000000"/>
          <w:sz w:val="24"/>
          <w:szCs w:val="24"/>
        </w:rPr>
        <w:t xml:space="preserve">                                                                                                         </w:t>
      </w:r>
      <w:r>
        <w:rPr>
          <w:rFonts w:eastAsia="Times New Roman;Times New Roman PSMT"/>
          <w:b w:val="false"/>
          <w:color w:val="000000"/>
          <w:sz w:val="24"/>
          <w:szCs w:val="24"/>
        </w:rPr>
        <w:t xml:space="preserve">от </w:t>
      </w:r>
      <w:r>
        <w:rPr>
          <w:rFonts w:eastAsia="Times New Roman;Times New Roman PSMT"/>
          <w:b w:val="false"/>
          <w:color w:val="000000"/>
          <w:sz w:val="24"/>
          <w:szCs w:val="24"/>
          <w:u w:val="single"/>
        </w:rPr>
        <w:t>28.10.2026</w:t>
      </w:r>
      <w:r>
        <w:rPr>
          <w:rFonts w:eastAsia="Times New Roman;Times New Roman PSMT"/>
          <w:b w:val="false"/>
          <w:color w:val="000000"/>
          <w:sz w:val="24"/>
          <w:szCs w:val="24"/>
          <w:u w:val="single"/>
        </w:rPr>
        <w:t xml:space="preserve"> </w:t>
      </w:r>
      <w:r>
        <w:rPr>
          <w:rFonts w:eastAsia="Times New Roman;Times New Roman PSMT"/>
          <w:b w:val="false"/>
          <w:color w:val="000000"/>
          <w:sz w:val="24"/>
          <w:szCs w:val="24"/>
        </w:rPr>
        <w:t xml:space="preserve"> № </w:t>
      </w:r>
      <w:r>
        <w:rPr>
          <w:rFonts w:eastAsia="Times New Roman;Times New Roman PSMT"/>
          <w:b w:val="false"/>
          <w:color w:val="000000"/>
          <w:sz w:val="24"/>
          <w:szCs w:val="24"/>
          <w:u w:val="single"/>
        </w:rPr>
        <w:t>2927</w:t>
      </w:r>
    </w:p>
    <w:p>
      <w:pPr>
        <w:pStyle w:val="Style38"/>
        <w:spacing w:before="0" w:after="0"/>
        <w:rPr>
          <w:sz w:val="28"/>
          <w:szCs w:val="28"/>
          <w:lang w:eastAsia="en-US"/>
        </w:rPr>
      </w:pPr>
      <w:r>
        <w:rPr>
          <w:sz w:val="28"/>
          <w:szCs w:val="28"/>
          <w:lang w:eastAsia="en-US"/>
        </w:rPr>
        <w:t xml:space="preserve">Форма заявления обучающегося, экстерна на участие </w:t>
      </w:r>
    </w:p>
    <w:p>
      <w:pPr>
        <w:pStyle w:val="Style38"/>
        <w:spacing w:before="0" w:after="0"/>
        <w:rPr>
          <w:sz w:val="10"/>
          <w:szCs w:val="10"/>
          <w:lang w:eastAsia="en-US"/>
        </w:rPr>
      </w:pPr>
      <w:r>
        <w:rPr>
          <w:sz w:val="28"/>
          <w:szCs w:val="28"/>
          <w:lang w:eastAsia="en-US"/>
        </w:rPr>
        <w:t>в государственном выпускном экзамене в 2027 году</w:t>
      </w:r>
    </w:p>
    <w:tbl>
      <w:tblPr>
        <w:tblW w:w="9503" w:type="dxa"/>
        <w:jc w:val="left"/>
        <w:tblInd w:w="108" w:type="dxa"/>
        <w:tblLayout w:type="fixed"/>
        <w:tblCellMar>
          <w:top w:w="0" w:type="dxa"/>
          <w:left w:w="108" w:type="dxa"/>
          <w:bottom w:w="0" w:type="dxa"/>
          <w:right w:w="108" w:type="dxa"/>
        </w:tblCellMar>
      </w:tblPr>
      <w:tblGrid>
        <w:gridCol w:w="508"/>
        <w:gridCol w:w="369"/>
        <w:gridCol w:w="365"/>
        <w:gridCol w:w="375"/>
        <w:gridCol w:w="371"/>
        <w:gridCol w:w="375"/>
        <w:gridCol w:w="371"/>
        <w:gridCol w:w="375"/>
        <w:gridCol w:w="371"/>
        <w:gridCol w:w="380"/>
        <w:gridCol w:w="368"/>
        <w:gridCol w:w="377"/>
        <w:gridCol w:w="367"/>
        <w:gridCol w:w="381"/>
        <w:gridCol w:w="377"/>
        <w:gridCol w:w="369"/>
        <w:gridCol w:w="379"/>
        <w:gridCol w:w="370"/>
        <w:gridCol w:w="376"/>
        <w:gridCol w:w="370"/>
        <w:gridCol w:w="377"/>
        <w:gridCol w:w="369"/>
        <w:gridCol w:w="379"/>
        <w:gridCol w:w="367"/>
        <w:gridCol w:w="280"/>
        <w:gridCol w:w="135"/>
      </w:tblGrid>
      <w:tr>
        <w:trPr>
          <w:trHeight w:val="701" w:hRule="atLeast"/>
          <w:cantSplit w:val="true"/>
        </w:trPr>
        <w:tc>
          <w:tcPr>
            <w:tcW w:w="9366" w:type="dxa"/>
            <w:gridSpan w:val="25"/>
            <w:tcBorders/>
          </w:tcPr>
          <w:p>
            <w:pPr>
              <w:pStyle w:val="Normal"/>
              <w:snapToGrid w:val="false"/>
              <w:ind w:firstLine="1152" w:right="0"/>
              <w:rPr>
                <w:sz w:val="10"/>
                <w:szCs w:val="10"/>
                <w:lang w:eastAsia="en-US"/>
              </w:rPr>
            </w:pPr>
            <w:r>
              <w:rPr>
                <w:sz w:val="10"/>
                <w:szCs w:val="10"/>
                <w:lang w:eastAsia="en-US"/>
              </w:rPr>
            </w:r>
          </w:p>
          <w:p>
            <w:pPr>
              <w:pStyle w:val="Normal"/>
              <w:ind w:firstLine="1152" w:right="0"/>
              <w:rPr>
                <w:lang w:eastAsia="en-US"/>
              </w:rPr>
            </w:pPr>
            <w:r>
              <w:rPr>
                <w:sz w:val="22"/>
                <w:szCs w:val="22"/>
                <w:lang w:eastAsia="en-US"/>
              </w:rPr>
              <w:t>Руководителю ОО __________________________________________________</w:t>
            </w:r>
          </w:p>
          <w:p>
            <w:pPr>
              <w:pStyle w:val="Normal"/>
              <w:ind w:firstLine="1152" w:right="0"/>
              <w:rPr/>
            </w:pPr>
            <w:r>
              <w:rPr>
                <w:lang w:eastAsia="en-US"/>
              </w:rPr>
              <w:t xml:space="preserve">                                                </w:t>
            </w:r>
            <w:r>
              <w:rPr>
                <w:i/>
                <w:lang w:eastAsia="en-US"/>
              </w:rPr>
              <w:t>(наименование образовательной организации)</w:t>
            </w:r>
          </w:p>
        </w:tc>
        <w:tc>
          <w:tcPr>
            <w:tcW w:w="135" w:type="dxa"/>
            <w:tcBorders/>
            <w:tcMar>
              <w:left w:w="0" w:type="dxa"/>
              <w:right w:w="0" w:type="dxa"/>
            </w:tcMar>
          </w:tcPr>
          <w:p>
            <w:pPr>
              <w:pStyle w:val="Normal"/>
              <w:snapToGrid w:val="false"/>
              <w:rPr>
                <w:i/>
                <w:i/>
                <w:sz w:val="22"/>
                <w:szCs w:val="22"/>
                <w:lang w:eastAsia="en-US"/>
              </w:rPr>
            </w:pPr>
            <w:r>
              <w:rPr>
                <w:i/>
                <w:sz w:val="22"/>
                <w:szCs w:val="22"/>
                <w:lang w:eastAsia="en-US"/>
              </w:rPr>
            </w:r>
          </w:p>
        </w:tc>
      </w:tr>
      <w:tr>
        <w:trPr>
          <w:trHeight w:val="397" w:hRule="atLeast"/>
          <w:cantSplit w:val="true"/>
        </w:trPr>
        <w:tc>
          <w:tcPr>
            <w:tcW w:w="9366" w:type="dxa"/>
            <w:gridSpan w:val="25"/>
            <w:tcBorders/>
          </w:tcPr>
          <w:p>
            <w:pPr>
              <w:pStyle w:val="Normal"/>
              <w:rPr>
                <w:b/>
                <w:sz w:val="10"/>
                <w:szCs w:val="10"/>
                <w:lang w:eastAsia="en-US"/>
              </w:rPr>
            </w:pPr>
            <w:r>
              <w:rPr>
                <w:b/>
                <w:sz w:val="22"/>
                <w:szCs w:val="22"/>
                <w:lang w:eastAsia="en-US"/>
              </w:rPr>
              <w:t xml:space="preserve">                                                                                 </w:t>
            </w:r>
            <w:r>
              <w:rPr>
                <w:b/>
                <w:sz w:val="22"/>
                <w:szCs w:val="22"/>
                <w:lang w:eastAsia="en-US"/>
              </w:rPr>
              <w:t>Заявление</w:t>
            </w:r>
          </w:p>
          <w:p>
            <w:pPr>
              <w:pStyle w:val="Normal"/>
              <w:ind w:firstLine="1152" w:right="0"/>
              <w:rPr>
                <w:b/>
                <w:sz w:val="10"/>
                <w:szCs w:val="10"/>
                <w:lang w:eastAsia="en-US"/>
              </w:rPr>
            </w:pPr>
            <w:r>
              <w:rPr>
                <w:b/>
                <w:sz w:val="10"/>
                <w:szCs w:val="10"/>
                <w:lang w:eastAsia="en-US"/>
              </w:rPr>
            </w:r>
          </w:p>
        </w:tc>
        <w:tc>
          <w:tcPr>
            <w:tcW w:w="135" w:type="dxa"/>
            <w:tcBorders/>
            <w:tcMar>
              <w:left w:w="0" w:type="dxa"/>
              <w:right w:w="0" w:type="dxa"/>
            </w:tcMar>
          </w:tcPr>
          <w:p>
            <w:pPr>
              <w:pStyle w:val="Normal"/>
              <w:snapToGrid w:val="false"/>
              <w:rPr>
                <w:b/>
                <w:sz w:val="22"/>
                <w:szCs w:val="22"/>
                <w:lang w:eastAsia="en-US"/>
              </w:rPr>
            </w:pPr>
            <w:r>
              <w:rPr>
                <w:b/>
                <w:sz w:val="22"/>
                <w:szCs w:val="22"/>
                <w:lang w:eastAsia="en-US"/>
              </w:rPr>
            </w:r>
          </w:p>
        </w:tc>
      </w:tr>
      <w:tr>
        <w:trPr>
          <w:trHeight w:val="340" w:hRule="exact"/>
        </w:trPr>
        <w:tc>
          <w:tcPr>
            <w:tcW w:w="508" w:type="dxa"/>
            <w:tcBorders>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6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6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8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6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6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15"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r>
    </w:tbl>
    <w:p>
      <w:pPr>
        <w:pStyle w:val="Normal"/>
        <w:spacing w:lineRule="auto" w:line="276"/>
        <w:jc w:val="center"/>
        <w:rPr>
          <w:sz w:val="22"/>
          <w:szCs w:val="22"/>
          <w:lang w:eastAsia="en-US"/>
        </w:rPr>
      </w:pPr>
      <w:r>
        <w:rPr>
          <w:i/>
          <w:sz w:val="22"/>
          <w:szCs w:val="22"/>
          <w:vertAlign w:val="superscript"/>
          <w:lang w:eastAsia="en-US"/>
        </w:rPr>
        <w:t>(Фамилия)</w:t>
      </w:r>
    </w:p>
    <w:tbl>
      <w:tblPr>
        <w:tblW w:w="4600" w:type="pct"/>
        <w:jc w:val="left"/>
        <w:tblInd w:w="108" w:type="dxa"/>
        <w:tblLayout w:type="fixed"/>
        <w:tblCellMar>
          <w:top w:w="0" w:type="dxa"/>
          <w:left w:w="108" w:type="dxa"/>
          <w:bottom w:w="0" w:type="dxa"/>
          <w:right w:w="108" w:type="dxa"/>
        </w:tblCellMar>
      </w:tblPr>
      <w:tblGrid>
        <w:gridCol w:w="536"/>
        <w:gridCol w:w="399"/>
        <w:gridCol w:w="398"/>
        <w:gridCol w:w="399"/>
        <w:gridCol w:w="403"/>
        <w:gridCol w:w="400"/>
        <w:gridCol w:w="404"/>
        <w:gridCol w:w="404"/>
        <w:gridCol w:w="399"/>
        <w:gridCol w:w="403"/>
        <w:gridCol w:w="409"/>
        <w:gridCol w:w="399"/>
        <w:gridCol w:w="402"/>
        <w:gridCol w:w="409"/>
        <w:gridCol w:w="400"/>
        <w:gridCol w:w="401"/>
        <w:gridCol w:w="406"/>
        <w:gridCol w:w="407"/>
        <w:gridCol w:w="400"/>
        <w:gridCol w:w="403"/>
        <w:gridCol w:w="408"/>
        <w:gridCol w:w="402"/>
        <w:gridCol w:w="395"/>
      </w:tblGrid>
      <w:tr>
        <w:trPr>
          <w:trHeight w:val="340" w:hRule="exact"/>
        </w:trPr>
        <w:tc>
          <w:tcPr>
            <w:tcW w:w="536" w:type="dxa"/>
            <w:tcBorders>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r>
    </w:tbl>
    <w:p>
      <w:pPr>
        <w:pStyle w:val="Normal"/>
        <w:spacing w:lineRule="auto" w:line="276"/>
        <w:jc w:val="center"/>
        <w:rPr>
          <w:sz w:val="22"/>
          <w:szCs w:val="22"/>
          <w:lang w:eastAsia="en-US"/>
        </w:rPr>
      </w:pPr>
      <w:r>
        <w:rPr>
          <w:i/>
          <w:sz w:val="22"/>
          <w:szCs w:val="22"/>
          <w:vertAlign w:val="superscript"/>
          <w:lang w:eastAsia="en-US"/>
        </w:rPr>
        <w:t>(Имя)</w:t>
      </w:r>
    </w:p>
    <w:tbl>
      <w:tblPr>
        <w:tblW w:w="4600" w:type="pct"/>
        <w:jc w:val="left"/>
        <w:tblInd w:w="108" w:type="dxa"/>
        <w:tblLayout w:type="fixed"/>
        <w:tblCellMar>
          <w:top w:w="0" w:type="dxa"/>
          <w:left w:w="108" w:type="dxa"/>
          <w:bottom w:w="0" w:type="dxa"/>
          <w:right w:w="108" w:type="dxa"/>
        </w:tblCellMar>
      </w:tblPr>
      <w:tblGrid>
        <w:gridCol w:w="536"/>
        <w:gridCol w:w="399"/>
        <w:gridCol w:w="398"/>
        <w:gridCol w:w="399"/>
        <w:gridCol w:w="403"/>
        <w:gridCol w:w="400"/>
        <w:gridCol w:w="404"/>
        <w:gridCol w:w="404"/>
        <w:gridCol w:w="399"/>
        <w:gridCol w:w="403"/>
        <w:gridCol w:w="409"/>
        <w:gridCol w:w="399"/>
        <w:gridCol w:w="402"/>
        <w:gridCol w:w="409"/>
        <w:gridCol w:w="400"/>
        <w:gridCol w:w="401"/>
        <w:gridCol w:w="406"/>
        <w:gridCol w:w="407"/>
        <w:gridCol w:w="400"/>
        <w:gridCol w:w="403"/>
        <w:gridCol w:w="408"/>
        <w:gridCol w:w="402"/>
        <w:gridCol w:w="395"/>
      </w:tblGrid>
      <w:tr>
        <w:trPr>
          <w:trHeight w:val="340" w:hRule="exact"/>
        </w:trPr>
        <w:tc>
          <w:tcPr>
            <w:tcW w:w="536" w:type="dxa"/>
            <w:tcBorders>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r>
    </w:tbl>
    <w:p>
      <w:pPr>
        <w:pStyle w:val="Normal"/>
        <w:spacing w:lineRule="auto" w:line="276"/>
        <w:ind w:firstLine="708" w:left="3540" w:right="0"/>
        <w:rPr>
          <w:b/>
          <w:sz w:val="22"/>
          <w:szCs w:val="22"/>
          <w:lang w:eastAsia="en-US"/>
        </w:rPr>
      </w:pPr>
      <w:r>
        <w:rPr>
          <w:i/>
          <w:sz w:val="22"/>
          <w:szCs w:val="22"/>
          <w:vertAlign w:val="superscript"/>
          <w:lang w:eastAsia="en-US"/>
        </w:rPr>
        <w:t xml:space="preserve">                </w:t>
      </w:r>
      <w:r>
        <w:rPr>
          <w:i/>
          <w:sz w:val="22"/>
          <w:szCs w:val="22"/>
          <w:vertAlign w:val="superscript"/>
          <w:lang w:eastAsia="en-US"/>
        </w:rPr>
        <w:t>(Отчество)</w:t>
      </w:r>
    </w:p>
    <w:tbl>
      <w:tblPr>
        <w:tblpPr w:vertAnchor="text" w:horzAnchor="margin" w:rightFromText="180" w:tblpX="0" w:tblpY="31"/>
        <w:tblW w:w="5000" w:type="pct"/>
        <w:jc w:val="left"/>
        <w:tblInd w:w="108" w:type="dxa"/>
        <w:tblLayout w:type="fixed"/>
        <w:tblCellMar>
          <w:top w:w="0" w:type="dxa"/>
          <w:left w:w="108" w:type="dxa"/>
          <w:bottom w:w="0" w:type="dxa"/>
          <w:right w:w="108" w:type="dxa"/>
        </w:tblCellMar>
      </w:tblPr>
      <w:tblGrid>
        <w:gridCol w:w="3745"/>
        <w:gridCol w:w="680"/>
        <w:gridCol w:w="684"/>
        <w:gridCol w:w="496"/>
        <w:gridCol w:w="688"/>
        <w:gridCol w:w="684"/>
        <w:gridCol w:w="488"/>
        <w:gridCol w:w="688"/>
        <w:gridCol w:w="686"/>
        <w:gridCol w:w="687"/>
        <w:gridCol w:w="677"/>
      </w:tblGrid>
      <w:tr>
        <w:trPr>
          <w:trHeight w:val="340" w:hRule="exact"/>
        </w:trPr>
        <w:tc>
          <w:tcPr>
            <w:tcW w:w="3745" w:type="dxa"/>
            <w:tcBorders>
              <w:right w:val="single" w:sz="4" w:space="0" w:color="000000"/>
            </w:tcBorders>
          </w:tcPr>
          <w:p>
            <w:pPr>
              <w:pStyle w:val="Normal"/>
              <w:spacing w:before="0" w:after="200"/>
              <w:jc w:val="both"/>
              <w:rPr/>
            </w:pPr>
            <w:r>
              <w:rPr>
                <w:b/>
                <w:sz w:val="22"/>
                <w:szCs w:val="22"/>
                <w:lang w:eastAsia="en-US"/>
              </w:rPr>
              <w:t>Дата рождения</w:t>
            </w:r>
            <w:r>
              <w:rPr>
                <w:sz w:val="22"/>
                <w:szCs w:val="22"/>
                <w:lang w:eastAsia="en-US"/>
              </w:rPr>
              <w:t>:</w:t>
            </w:r>
          </w:p>
        </w:tc>
        <w:tc>
          <w:tcPr>
            <w:tcW w:w="680"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ч</w:t>
            </w:r>
          </w:p>
        </w:tc>
        <w:tc>
          <w:tcPr>
            <w:tcW w:w="684"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ч</w:t>
            </w:r>
          </w:p>
        </w:tc>
        <w:tc>
          <w:tcPr>
            <w:tcW w:w="496" w:type="dxa"/>
            <w:tcBorders>
              <w:left w:val="single" w:sz="4" w:space="0" w:color="000000"/>
              <w:right w:val="single" w:sz="4" w:space="0" w:color="000000"/>
            </w:tcBorders>
          </w:tcPr>
          <w:p>
            <w:pPr>
              <w:pStyle w:val="Normal"/>
              <w:spacing w:before="0" w:after="200"/>
              <w:jc w:val="both"/>
              <w:rPr>
                <w:sz w:val="22"/>
                <w:szCs w:val="22"/>
                <w:lang w:eastAsia="en-US"/>
              </w:rPr>
            </w:pPr>
            <w:r>
              <w:rPr>
                <w:sz w:val="22"/>
                <w:szCs w:val="22"/>
                <w:lang w:eastAsia="en-US"/>
              </w:rPr>
              <w:t>.</w:t>
            </w:r>
          </w:p>
        </w:tc>
        <w:tc>
          <w:tcPr>
            <w:tcW w:w="688"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м</w:t>
            </w:r>
          </w:p>
        </w:tc>
        <w:tc>
          <w:tcPr>
            <w:tcW w:w="684"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м</w:t>
            </w:r>
          </w:p>
        </w:tc>
        <w:tc>
          <w:tcPr>
            <w:tcW w:w="488" w:type="dxa"/>
            <w:tcBorders>
              <w:left w:val="single" w:sz="4" w:space="0" w:color="000000"/>
              <w:right w:val="single" w:sz="4" w:space="0" w:color="000000"/>
            </w:tcBorders>
          </w:tcPr>
          <w:p>
            <w:pPr>
              <w:pStyle w:val="Normal"/>
              <w:spacing w:before="0" w:after="200"/>
              <w:jc w:val="both"/>
              <w:rPr>
                <w:sz w:val="22"/>
                <w:szCs w:val="22"/>
                <w:lang w:eastAsia="en-US"/>
              </w:rPr>
            </w:pPr>
            <w:r>
              <w:rPr>
                <w:sz w:val="22"/>
                <w:szCs w:val="22"/>
                <w:lang w:eastAsia="en-US"/>
              </w:rPr>
              <w:t>.</w:t>
            </w:r>
          </w:p>
        </w:tc>
        <w:tc>
          <w:tcPr>
            <w:tcW w:w="688"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200"/>
              <w:jc w:val="both"/>
              <w:rPr>
                <w:sz w:val="22"/>
                <w:szCs w:val="22"/>
                <w:lang w:eastAsia="en-US"/>
              </w:rPr>
            </w:pPr>
            <w:r>
              <w:rPr>
                <w:sz w:val="22"/>
                <w:szCs w:val="22"/>
                <w:lang w:eastAsia="en-US"/>
              </w:rPr>
            </w:r>
          </w:p>
        </w:tc>
        <w:tc>
          <w:tcPr>
            <w:tcW w:w="686"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200"/>
              <w:jc w:val="both"/>
              <w:rPr>
                <w:sz w:val="22"/>
                <w:szCs w:val="22"/>
                <w:lang w:eastAsia="en-US"/>
              </w:rPr>
            </w:pPr>
            <w:r>
              <w:rPr>
                <w:sz w:val="22"/>
                <w:szCs w:val="22"/>
                <w:lang w:eastAsia="en-US"/>
              </w:rPr>
            </w:r>
          </w:p>
        </w:tc>
        <w:tc>
          <w:tcPr>
            <w:tcW w:w="687"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г</w:t>
            </w:r>
          </w:p>
        </w:tc>
        <w:tc>
          <w:tcPr>
            <w:tcW w:w="677"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г</w:t>
            </w:r>
          </w:p>
        </w:tc>
      </w:tr>
    </w:tbl>
    <w:p>
      <w:pPr>
        <w:pStyle w:val="Normal"/>
        <w:spacing w:before="0" w:after="200"/>
        <w:jc w:val="both"/>
        <w:rPr>
          <w:b/>
          <w:sz w:val="22"/>
          <w:szCs w:val="22"/>
          <w:lang w:eastAsia="en-US"/>
        </w:rPr>
      </w:pPr>
      <w:r>
        <w:rPr>
          <w:b/>
          <w:sz w:val="22"/>
          <w:szCs w:val="22"/>
          <w:lang w:eastAsia="en-US"/>
        </w:rPr>
      </w:r>
    </w:p>
    <w:p>
      <w:pPr>
        <w:pStyle w:val="Normal"/>
        <w:spacing w:before="0" w:after="200"/>
        <w:jc w:val="both"/>
        <w:rPr>
          <w:b/>
          <w:sz w:val="22"/>
          <w:szCs w:val="22"/>
          <w:lang w:eastAsia="en-US"/>
        </w:rPr>
      </w:pPr>
      <w:r>
        <w:rPr>
          <w:b/>
          <w:sz w:val="22"/>
          <w:szCs w:val="22"/>
          <w:lang w:eastAsia="en-US"/>
        </w:rPr>
        <w:t>Документ, удостоверяющий личность</w:t>
      </w:r>
      <w:r>
        <w:rPr/>
        <w:t xml:space="preserve"> _________________________________________________</w:t>
      </w:r>
    </w:p>
    <w:tbl>
      <w:tblPr>
        <w:tblW w:w="8393" w:type="dxa"/>
        <w:jc w:val="left"/>
        <w:tblInd w:w="108" w:type="dxa"/>
        <w:tblLayout w:type="fixed"/>
        <w:tblCellMar>
          <w:top w:w="0" w:type="dxa"/>
          <w:left w:w="108" w:type="dxa"/>
          <w:bottom w:w="0" w:type="dxa"/>
          <w:right w:w="108" w:type="dxa"/>
        </w:tblCellMar>
      </w:tblPr>
      <w:tblGrid>
        <w:gridCol w:w="1133"/>
        <w:gridCol w:w="397"/>
        <w:gridCol w:w="397"/>
        <w:gridCol w:w="397"/>
        <w:gridCol w:w="397"/>
        <w:gridCol w:w="1702"/>
        <w:gridCol w:w="397"/>
        <w:gridCol w:w="397"/>
        <w:gridCol w:w="400"/>
        <w:gridCol w:w="397"/>
        <w:gridCol w:w="397"/>
        <w:gridCol w:w="397"/>
        <w:gridCol w:w="397"/>
        <w:gridCol w:w="398"/>
        <w:gridCol w:w="397"/>
        <w:gridCol w:w="391"/>
      </w:tblGrid>
      <w:tr>
        <w:trPr>
          <w:trHeight w:val="340" w:hRule="exact"/>
        </w:trPr>
        <w:tc>
          <w:tcPr>
            <w:tcW w:w="1133" w:type="dxa"/>
            <w:tcBorders>
              <w:right w:val="single" w:sz="4" w:space="0" w:color="000000"/>
            </w:tcBorders>
          </w:tcPr>
          <w:p>
            <w:pPr>
              <w:pStyle w:val="Normal"/>
              <w:spacing w:lineRule="auto" w:line="276" w:before="0" w:after="200"/>
              <w:jc w:val="both"/>
              <w:rPr>
                <w:b/>
                <w:sz w:val="22"/>
                <w:szCs w:val="22"/>
                <w:lang w:eastAsia="en-US"/>
              </w:rPr>
            </w:pPr>
            <w:r>
              <w:rPr>
                <w:b/>
                <w:sz w:val="22"/>
                <w:szCs w:val="22"/>
                <w:lang w:eastAsia="en-US"/>
              </w:rPr>
              <w:t>Серия</w:t>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highlight w:val="cyan"/>
                <w:lang w:eastAsia="en-US"/>
              </w:rPr>
            </w:pPr>
            <w:r>
              <w:rPr>
                <w:b/>
                <w:sz w:val="22"/>
                <w:szCs w:val="22"/>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highlight w:val="cyan"/>
                <w:lang w:eastAsia="en-US"/>
              </w:rPr>
            </w:pPr>
            <w:r>
              <w:rPr>
                <w:b/>
                <w:sz w:val="22"/>
                <w:szCs w:val="22"/>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highlight w:val="cyan"/>
                <w:lang w:eastAsia="en-US"/>
              </w:rPr>
            </w:pPr>
            <w:r>
              <w:rPr>
                <w:b/>
                <w:sz w:val="22"/>
                <w:szCs w:val="22"/>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highlight w:val="cyan"/>
                <w:lang w:eastAsia="en-US"/>
              </w:rPr>
            </w:pPr>
            <w:r>
              <w:rPr>
                <w:b/>
                <w:sz w:val="22"/>
                <w:szCs w:val="22"/>
                <w:highlight w:val="cyan"/>
                <w:lang w:eastAsia="en-US"/>
              </w:rPr>
            </w:r>
          </w:p>
        </w:tc>
        <w:tc>
          <w:tcPr>
            <w:tcW w:w="1702" w:type="dxa"/>
            <w:tcBorders>
              <w:left w:val="single" w:sz="4" w:space="0" w:color="000000"/>
              <w:right w:val="single" w:sz="4" w:space="0" w:color="000000"/>
            </w:tcBorders>
          </w:tcPr>
          <w:p>
            <w:pPr>
              <w:pStyle w:val="Normal"/>
              <w:spacing w:lineRule="auto" w:line="276" w:before="0" w:after="200"/>
              <w:jc w:val="right"/>
              <w:rPr>
                <w:b/>
                <w:sz w:val="22"/>
                <w:szCs w:val="22"/>
                <w:lang w:eastAsia="en-US"/>
              </w:rPr>
            </w:pPr>
            <w:r>
              <w:rPr>
                <w:b/>
                <w:sz w:val="22"/>
                <w:szCs w:val="22"/>
                <w:lang w:eastAsia="en-US"/>
              </w:rPr>
              <w:t>Номер</w:t>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r>
    </w:tbl>
    <w:p>
      <w:pPr>
        <w:pStyle w:val="Normal"/>
        <w:spacing w:lineRule="auto" w:line="276"/>
        <w:jc w:val="both"/>
        <w:rPr>
          <w:sz w:val="16"/>
          <w:szCs w:val="16"/>
          <w:lang w:eastAsia="en-US"/>
        </w:rPr>
      </w:pPr>
      <w:r>
        <w:rPr>
          <w:sz w:val="16"/>
          <w:szCs w:val="16"/>
          <w:lang w:eastAsia="en-US"/>
        </w:rPr>
      </w:r>
    </w:p>
    <w:tbl>
      <w:tblPr>
        <w:tblW w:w="5212" w:type="dxa"/>
        <w:jc w:val="left"/>
        <w:tblInd w:w="108" w:type="dxa"/>
        <w:tblLayout w:type="fixed"/>
        <w:tblCellMar>
          <w:top w:w="0" w:type="dxa"/>
          <w:left w:w="108" w:type="dxa"/>
          <w:bottom w:w="0" w:type="dxa"/>
          <w:right w:w="108" w:type="dxa"/>
        </w:tblCellMar>
      </w:tblPr>
      <w:tblGrid>
        <w:gridCol w:w="1134"/>
        <w:gridCol w:w="396"/>
        <w:gridCol w:w="1696"/>
        <w:gridCol w:w="403"/>
        <w:gridCol w:w="1583"/>
      </w:tblGrid>
      <w:tr>
        <w:trPr>
          <w:trHeight w:val="340" w:hRule="exact"/>
        </w:trPr>
        <w:tc>
          <w:tcPr>
            <w:tcW w:w="1134" w:type="dxa"/>
            <w:tcBorders>
              <w:right w:val="single" w:sz="4" w:space="0" w:color="000000"/>
            </w:tcBorders>
          </w:tcPr>
          <w:p>
            <w:pPr>
              <w:pStyle w:val="Normal"/>
              <w:spacing w:lineRule="auto" w:line="276" w:before="0" w:after="200"/>
              <w:jc w:val="both"/>
              <w:rPr/>
            </w:pPr>
            <w:r>
              <w:rPr>
                <w:b/>
                <w:sz w:val="22"/>
                <w:szCs w:val="22"/>
                <w:lang w:eastAsia="en-US"/>
              </w:rPr>
              <w:t>Пол</w:t>
            </w:r>
            <w:r>
              <w:rPr>
                <w:sz w:val="22"/>
                <w:szCs w:val="22"/>
                <w:lang w:eastAsia="en-US"/>
              </w:rPr>
              <w:t>:</w:t>
            </w:r>
          </w:p>
        </w:tc>
        <w:tc>
          <w:tcPr>
            <w:tcW w:w="39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sz w:val="22"/>
                <w:szCs w:val="22"/>
                <w:lang w:eastAsia="en-US"/>
              </w:rPr>
            </w:pPr>
            <w:r>
              <w:rPr>
                <w:sz w:val="22"/>
                <w:szCs w:val="22"/>
                <w:lang w:eastAsia="en-US"/>
              </w:rPr>
            </w:r>
          </w:p>
        </w:tc>
        <w:tc>
          <w:tcPr>
            <w:tcW w:w="1696" w:type="dxa"/>
            <w:tcBorders>
              <w:left w:val="single" w:sz="4" w:space="0" w:color="000000"/>
              <w:right w:val="single" w:sz="4" w:space="0" w:color="000000"/>
            </w:tcBorders>
            <w:vAlign w:val="center"/>
          </w:tcPr>
          <w:p>
            <w:pPr>
              <w:pStyle w:val="Normal"/>
              <w:spacing w:lineRule="auto" w:line="276" w:before="0" w:after="200"/>
              <w:rPr>
                <w:sz w:val="22"/>
                <w:szCs w:val="22"/>
                <w:lang w:eastAsia="en-US"/>
              </w:rPr>
            </w:pPr>
            <w:r>
              <w:rPr>
                <w:sz w:val="22"/>
                <w:szCs w:val="22"/>
                <w:lang w:eastAsia="en-US"/>
              </w:rPr>
              <w:t>Мужской</w:t>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sz w:val="22"/>
                <w:szCs w:val="22"/>
                <w:lang w:eastAsia="en-US"/>
              </w:rPr>
            </w:pPr>
            <w:r>
              <w:rPr>
                <w:sz w:val="22"/>
                <w:szCs w:val="22"/>
                <w:lang w:eastAsia="en-US"/>
              </w:rPr>
            </w:r>
          </w:p>
        </w:tc>
        <w:tc>
          <w:tcPr>
            <w:tcW w:w="1583" w:type="dxa"/>
            <w:tcBorders>
              <w:left w:val="single" w:sz="4" w:space="0" w:color="000000"/>
            </w:tcBorders>
            <w:vAlign w:val="center"/>
          </w:tcPr>
          <w:p>
            <w:pPr>
              <w:pStyle w:val="Normal"/>
              <w:spacing w:lineRule="auto" w:line="276" w:before="0" w:after="200"/>
              <w:rPr>
                <w:sz w:val="22"/>
                <w:szCs w:val="22"/>
                <w:lang w:eastAsia="en-US"/>
              </w:rPr>
            </w:pPr>
            <w:r>
              <w:rPr>
                <w:sz w:val="22"/>
                <w:szCs w:val="22"/>
                <w:lang w:eastAsia="en-US"/>
              </w:rPr>
              <w:t>Женский</w:t>
            </w:r>
          </w:p>
        </w:tc>
      </w:tr>
    </w:tbl>
    <w:p>
      <w:pPr>
        <w:pStyle w:val="Normal"/>
        <w:jc w:val="both"/>
        <w:rPr>
          <w:sz w:val="6"/>
          <w:szCs w:val="22"/>
          <w:lang w:eastAsia="en-US"/>
        </w:rPr>
      </w:pPr>
      <w:r>
        <w:rPr>
          <w:sz w:val="6"/>
          <w:szCs w:val="22"/>
          <w:lang w:eastAsia="en-US"/>
        </w:rPr>
      </w:r>
    </w:p>
    <w:tbl>
      <w:tblPr>
        <w:tblW w:w="5501" w:type="dxa"/>
        <w:jc w:val="left"/>
        <w:tblInd w:w="108" w:type="dxa"/>
        <w:tblLayout w:type="fixed"/>
        <w:tblCellMar>
          <w:top w:w="0" w:type="dxa"/>
          <w:left w:w="108" w:type="dxa"/>
          <w:bottom w:w="0" w:type="dxa"/>
          <w:right w:w="108" w:type="dxa"/>
        </w:tblCellMar>
      </w:tblPr>
      <w:tblGrid>
        <w:gridCol w:w="1133"/>
        <w:gridCol w:w="395"/>
        <w:gridCol w:w="400"/>
        <w:gridCol w:w="397"/>
        <w:gridCol w:w="395"/>
        <w:gridCol w:w="399"/>
        <w:gridCol w:w="397"/>
        <w:gridCol w:w="395"/>
        <w:gridCol w:w="399"/>
        <w:gridCol w:w="397"/>
        <w:gridCol w:w="395"/>
        <w:gridCol w:w="398"/>
      </w:tblGrid>
      <w:tr>
        <w:trPr>
          <w:trHeight w:val="340" w:hRule="exact"/>
        </w:trPr>
        <w:tc>
          <w:tcPr>
            <w:tcW w:w="1133" w:type="dxa"/>
            <w:tcBorders>
              <w:right w:val="single" w:sz="4" w:space="0" w:color="000000"/>
            </w:tcBorders>
          </w:tcPr>
          <w:p>
            <w:pPr>
              <w:pStyle w:val="Normal"/>
              <w:widowControl/>
              <w:spacing w:lineRule="auto" w:line="276"/>
              <w:jc w:val="both"/>
              <w:rPr>
                <w:b/>
                <w:bCs/>
                <w:sz w:val="22"/>
                <w:szCs w:val="22"/>
                <w:lang w:eastAsia="en-US"/>
              </w:rPr>
            </w:pPr>
            <w:r>
              <w:rPr>
                <w:b/>
                <w:bCs/>
                <w:sz w:val="22"/>
                <w:szCs w:val="22"/>
                <w:lang w:eastAsia="en-US"/>
              </w:rPr>
              <w:t>СНИЛС</w:t>
            </w:r>
          </w:p>
        </w:tc>
        <w:tc>
          <w:tcPr>
            <w:tcW w:w="395"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5"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5"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5"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8"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r>
    </w:tbl>
    <w:p>
      <w:pPr>
        <w:pStyle w:val="Normal"/>
        <w:jc w:val="both"/>
        <w:rPr>
          <w:sz w:val="6"/>
          <w:szCs w:val="22"/>
          <w:lang w:eastAsia="en-US"/>
        </w:rPr>
      </w:pPr>
      <w:r>
        <w:rPr>
          <w:sz w:val="6"/>
          <w:szCs w:val="22"/>
          <w:lang w:eastAsia="en-US"/>
        </w:rPr>
      </w:r>
    </w:p>
    <w:p>
      <w:pPr>
        <w:pStyle w:val="Normal"/>
        <w:jc w:val="both"/>
        <w:rPr>
          <w:sz w:val="6"/>
          <w:szCs w:val="22"/>
          <w:lang w:eastAsia="en-US"/>
        </w:rPr>
      </w:pPr>
      <w:r>
        <w:rPr>
          <w:sz w:val="22"/>
          <w:szCs w:val="22"/>
          <w:lang w:eastAsia="en-US"/>
        </w:rPr>
        <w:t xml:space="preserve">прошу зарегистрировать меня для участия в государственной итоговой аттестации выпускников 11(12)-х классов в 2027 году по следующим учебным предметам: </w:t>
      </w:r>
    </w:p>
    <w:p>
      <w:pPr>
        <w:pStyle w:val="Normal"/>
        <w:jc w:val="both"/>
        <w:rPr>
          <w:sz w:val="6"/>
          <w:szCs w:val="22"/>
          <w:lang w:eastAsia="en-US"/>
        </w:rPr>
      </w:pPr>
      <w:r>
        <w:rPr>
          <w:sz w:val="6"/>
          <w:szCs w:val="22"/>
          <w:lang w:eastAsia="en-US"/>
        </w:rPr>
      </w:r>
    </w:p>
    <w:tbl>
      <w:tblPr>
        <w:tblW w:w="4950" w:type="pct"/>
        <w:jc w:val="left"/>
        <w:tblInd w:w="0" w:type="dxa"/>
        <w:tblLayout w:type="fixed"/>
        <w:tblCellMar>
          <w:top w:w="0" w:type="dxa"/>
          <w:left w:w="108" w:type="dxa"/>
          <w:bottom w:w="0" w:type="dxa"/>
          <w:right w:w="108" w:type="dxa"/>
        </w:tblCellMar>
      </w:tblPr>
      <w:tblGrid>
        <w:gridCol w:w="4793"/>
        <w:gridCol w:w="2119"/>
        <w:gridCol w:w="1870"/>
        <w:gridCol w:w="10"/>
        <w:gridCol w:w="1309"/>
      </w:tblGrid>
      <w:tr>
        <w:trPr>
          <w:trHeight w:val="153" w:hRule="atLeast"/>
        </w:trPr>
        <w:tc>
          <w:tcPr>
            <w:tcW w:w="4793"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b/>
                <w:color w:val="000000"/>
                <w:spacing w:val="-4"/>
              </w:rPr>
            </w:pPr>
            <w:r>
              <w:rPr>
                <w:b/>
                <w:color w:val="000000"/>
                <w:spacing w:val="-4"/>
              </w:rPr>
              <w:t>Наименование</w:t>
            </w:r>
          </w:p>
          <w:p>
            <w:pPr>
              <w:pStyle w:val="Normal"/>
              <w:spacing w:lineRule="auto" w:line="360"/>
              <w:jc w:val="center"/>
              <w:rPr>
                <w:b/>
                <w:color w:val="000000"/>
                <w:spacing w:val="-4"/>
              </w:rPr>
            </w:pPr>
            <w:r>
              <w:rPr>
                <w:b/>
                <w:color w:val="000000"/>
                <w:spacing w:val="-4"/>
              </w:rPr>
              <w:t>предмета</w:t>
            </w:r>
          </w:p>
        </w:tc>
        <w:tc>
          <w:tcPr>
            <w:tcW w:w="3999"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b/>
                <w:color w:val="000000"/>
                <w:spacing w:val="-4"/>
              </w:rPr>
            </w:pPr>
            <w:r>
              <w:rPr>
                <w:b/>
                <w:color w:val="000000"/>
                <w:spacing w:val="-4"/>
              </w:rPr>
              <w:t>ГВЭ</w:t>
            </w:r>
          </w:p>
        </w:tc>
        <w:tc>
          <w:tcPr>
            <w:tcW w:w="1309"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b/>
                <w:color w:val="000000"/>
                <w:spacing w:val="-4"/>
              </w:rPr>
            </w:pPr>
            <w:r>
              <w:rPr>
                <w:b/>
                <w:color w:val="000000"/>
                <w:spacing w:val="-4"/>
              </w:rPr>
              <w:t>Дата</w:t>
            </w:r>
          </w:p>
        </w:tc>
      </w:tr>
      <w:tr>
        <w:trPr>
          <w:trHeight w:val="70" w:hRule="atLeast"/>
        </w:trPr>
        <w:tc>
          <w:tcPr>
            <w:tcW w:w="479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b/>
                <w:color w:val="000000"/>
                <w:spacing w:val="-4"/>
                <w:sz w:val="29"/>
                <w:szCs w:val="29"/>
              </w:rPr>
            </w:pPr>
            <w:r>
              <w:rPr>
                <w:b/>
                <w:color w:val="000000"/>
                <w:spacing w:val="-4"/>
                <w:sz w:val="29"/>
                <w:szCs w:val="29"/>
              </w:rPr>
            </w:r>
          </w:p>
        </w:tc>
        <w:tc>
          <w:tcPr>
            <w:tcW w:w="2119" w:type="dxa"/>
            <w:tcBorders>
              <w:top w:val="single" w:sz="4" w:space="0" w:color="000000"/>
              <w:left w:val="single" w:sz="4" w:space="0" w:color="000000"/>
              <w:bottom w:val="single" w:sz="4" w:space="0" w:color="000000"/>
              <w:right w:val="single" w:sz="4" w:space="0" w:color="000000"/>
            </w:tcBorders>
          </w:tcPr>
          <w:p>
            <w:pPr>
              <w:pStyle w:val="Normal"/>
              <w:jc w:val="center"/>
              <w:rPr>
                <w:b/>
                <w:color w:val="000000"/>
                <w:spacing w:val="-4"/>
              </w:rPr>
            </w:pPr>
            <w:r>
              <w:rPr>
                <w:b/>
                <w:color w:val="000000"/>
                <w:spacing w:val="-4"/>
              </w:rPr>
              <w:t>Письменная форма</w:t>
            </w:r>
          </w:p>
        </w:tc>
        <w:tc>
          <w:tcPr>
            <w:tcW w:w="1870" w:type="dxa"/>
            <w:tcBorders>
              <w:top w:val="single" w:sz="4" w:space="0" w:color="000000"/>
              <w:left w:val="single" w:sz="4" w:space="0" w:color="000000"/>
              <w:bottom w:val="single" w:sz="4" w:space="0" w:color="000000"/>
              <w:right w:val="single" w:sz="4" w:space="0" w:color="000000"/>
            </w:tcBorders>
          </w:tcPr>
          <w:p>
            <w:pPr>
              <w:pStyle w:val="Normal"/>
              <w:jc w:val="center"/>
              <w:rPr>
                <w:b/>
                <w:color w:val="000000"/>
                <w:spacing w:val="-4"/>
              </w:rPr>
            </w:pPr>
            <w:r>
              <w:rPr>
                <w:b/>
                <w:color w:val="000000"/>
                <w:spacing w:val="-4"/>
              </w:rPr>
              <w:t>Устная форма</w:t>
            </w:r>
          </w:p>
        </w:tc>
        <w:tc>
          <w:tcPr>
            <w:tcW w:w="1319"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b/>
                <w:color w:val="000000"/>
                <w:spacing w:val="-4"/>
              </w:rPr>
            </w:pPr>
            <w:r>
              <w:rPr>
                <w:b/>
                <w:color w:val="000000"/>
                <w:spacing w:val="-4"/>
              </w:rPr>
            </w:r>
          </w:p>
        </w:tc>
      </w:tr>
      <w:tr>
        <w:trPr>
          <w:trHeight w:val="221" w:hRule="atLeast"/>
        </w:trPr>
        <w:tc>
          <w:tcPr>
            <w:tcW w:w="4793" w:type="dxa"/>
            <w:tcBorders>
              <w:top w:val="single" w:sz="4" w:space="0" w:color="000000"/>
              <w:left w:val="single" w:sz="4" w:space="0" w:color="000000"/>
              <w:bottom w:val="single" w:sz="4" w:space="0" w:color="000000"/>
              <w:right w:val="single" w:sz="4" w:space="0" w:color="000000"/>
            </w:tcBorders>
          </w:tcPr>
          <w:p>
            <w:pPr>
              <w:pStyle w:val="Normal"/>
              <w:rPr/>
            </w:pPr>
            <w:r>
              <w:rPr/>
              <w:t>Русский язык (сочинение)</w:t>
            </w:r>
          </w:p>
        </w:tc>
        <w:tc>
          <w:tcPr>
            <w:tcW w:w="211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rPr>
            </w:pPr>
            <w:r>
              <w:rPr>
                <w:color w:val="000000"/>
                <w:spacing w:val="-4"/>
              </w:rPr>
            </w:r>
          </w:p>
        </w:tc>
        <w:tc>
          <w:tcPr>
            <w:tcW w:w="187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rPr>
            </w:pPr>
            <w:r>
              <w:rPr>
                <w:color w:val="000000"/>
                <w:spacing w:val="-4"/>
              </w:rPr>
            </w:r>
          </w:p>
        </w:tc>
        <w:tc>
          <w:tcPr>
            <w:tcW w:w="1319"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rPr>
            </w:pPr>
            <w:r>
              <w:rPr>
                <w:color w:val="000000"/>
                <w:spacing w:val="-4"/>
              </w:rPr>
            </w:r>
          </w:p>
        </w:tc>
      </w:tr>
      <w:tr>
        <w:trPr>
          <w:trHeight w:val="221" w:hRule="atLeast"/>
        </w:trPr>
        <w:tc>
          <w:tcPr>
            <w:tcW w:w="4793" w:type="dxa"/>
            <w:tcBorders>
              <w:top w:val="single" w:sz="4" w:space="0" w:color="000000"/>
              <w:left w:val="single" w:sz="4" w:space="0" w:color="000000"/>
              <w:bottom w:val="single" w:sz="4" w:space="0" w:color="000000"/>
              <w:right w:val="single" w:sz="4" w:space="0" w:color="000000"/>
            </w:tcBorders>
          </w:tcPr>
          <w:p>
            <w:pPr>
              <w:pStyle w:val="Normal"/>
              <w:rPr/>
            </w:pPr>
            <w:r>
              <w:rPr/>
              <w:t>Русский язык (диктант)</w:t>
            </w:r>
          </w:p>
        </w:tc>
        <w:tc>
          <w:tcPr>
            <w:tcW w:w="211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rPr>
            </w:pPr>
            <w:r>
              <w:rPr>
                <w:color w:val="000000"/>
                <w:spacing w:val="-4"/>
              </w:rPr>
            </w:r>
          </w:p>
        </w:tc>
        <w:tc>
          <w:tcPr>
            <w:tcW w:w="187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rPr>
            </w:pPr>
            <w:r>
              <w:rPr>
                <w:color w:val="000000"/>
                <w:spacing w:val="-4"/>
              </w:rPr>
            </w:r>
          </w:p>
        </w:tc>
        <w:tc>
          <w:tcPr>
            <w:tcW w:w="1319"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rPr>
            </w:pPr>
            <w:r>
              <w:rPr>
                <w:color w:val="000000"/>
                <w:spacing w:val="-4"/>
              </w:rPr>
            </w:r>
          </w:p>
        </w:tc>
      </w:tr>
      <w:tr>
        <w:trPr>
          <w:trHeight w:val="221" w:hRule="atLeast"/>
        </w:trPr>
        <w:tc>
          <w:tcPr>
            <w:tcW w:w="4793" w:type="dxa"/>
            <w:tcBorders>
              <w:top w:val="single" w:sz="4" w:space="0" w:color="000000"/>
              <w:left w:val="single" w:sz="4" w:space="0" w:color="000000"/>
              <w:bottom w:val="single" w:sz="4" w:space="0" w:color="000000"/>
              <w:right w:val="single" w:sz="4" w:space="0" w:color="000000"/>
            </w:tcBorders>
          </w:tcPr>
          <w:p>
            <w:pPr>
              <w:pStyle w:val="Normal"/>
              <w:spacing w:lineRule="auto" w:line="360"/>
              <w:rPr>
                <w:lang w:eastAsia="en-US"/>
              </w:rPr>
            </w:pPr>
            <w:r>
              <w:rPr>
                <w:lang w:eastAsia="en-US"/>
              </w:rPr>
              <w:t>Математика</w:t>
            </w:r>
          </w:p>
        </w:tc>
        <w:tc>
          <w:tcPr>
            <w:tcW w:w="211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87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319"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r>
    </w:tbl>
    <w:p>
      <w:pPr>
        <w:pStyle w:val="Normal"/>
        <w:spacing w:lineRule="auto" w:line="276" w:before="0" w:after="120"/>
        <w:jc w:val="both"/>
        <w:rPr>
          <w:sz w:val="6"/>
          <w:lang w:eastAsia="en-US"/>
        </w:rPr>
      </w:pPr>
      <w:r>
        <w:rPr>
          <w:sz w:val="6"/>
          <w:lang w:eastAsia="en-US"/>
        </w:rPr>
      </w:r>
    </w:p>
    <w:p>
      <w:pPr>
        <w:pStyle w:val="Normal"/>
        <w:spacing w:lineRule="auto" w:line="276" w:before="0" w:after="120"/>
        <w:jc w:val="both"/>
        <w:rPr>
          <w:lang w:eastAsia="en-US"/>
        </w:rPr>
      </w:pPr>
      <w:r>
        <w:rPr>
          <w:sz w:val="22"/>
          <w:szCs w:val="22"/>
          <w:lang w:eastAsia="en-US"/>
        </w:rPr>
        <w:t>Прошу для сдачи ГИА создать условия, учитывающие состояние здоровья, особенности психофизического развития, подтверждаемые</w:t>
      </w:r>
      <w:r>
        <w:rPr>
          <w:sz w:val="22"/>
          <w:szCs w:val="22"/>
        </w:rPr>
        <w:t xml:space="preserve">: </w:t>
      </w:r>
    </w:p>
    <w:tbl>
      <w:tblPr>
        <w:tblW w:w="10155" w:type="dxa"/>
        <w:jc w:val="left"/>
        <w:tblInd w:w="-34" w:type="dxa"/>
        <w:tblLayout w:type="fixed"/>
        <w:tblCellMar>
          <w:top w:w="0" w:type="dxa"/>
          <w:left w:w="108" w:type="dxa"/>
          <w:bottom w:w="0" w:type="dxa"/>
          <w:right w:w="108" w:type="dxa"/>
        </w:tblCellMar>
      </w:tblPr>
      <w:tblGrid>
        <w:gridCol w:w="5217"/>
        <w:gridCol w:w="675"/>
        <w:gridCol w:w="3510"/>
        <w:gridCol w:w="752"/>
      </w:tblGrid>
      <w:tr>
        <w:trPr>
          <w:trHeight w:val="1018" w:hRule="exact"/>
        </w:trPr>
        <w:tc>
          <w:tcPr>
            <w:tcW w:w="5217" w:type="dxa"/>
            <w:tcBorders>
              <w:right w:val="single" w:sz="4" w:space="0" w:color="000000"/>
            </w:tcBorders>
          </w:tcPr>
          <w:p>
            <w:pPr>
              <w:pStyle w:val="Normal"/>
              <w:jc w:val="both"/>
              <w:rPr>
                <w:lang w:eastAsia="en-US"/>
              </w:rPr>
            </w:pPr>
            <w:r>
              <w:rPr>
                <w:lang w:eastAsia="en-US"/>
              </w:rPr>
              <w:t>Оригиналом или надлежащим образом заверенной копией справки, подтверждающей факт установления инвалидности, выданной федеральным государственным учреждением медико-социальной экспертизы</w:t>
            </w:r>
          </w:p>
        </w:tc>
        <w:tc>
          <w:tcPr>
            <w:tcW w:w="67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lang w:eastAsia="en-US"/>
              </w:rPr>
            </w:pPr>
            <w:r>
              <w:rPr>
                <w:lang w:eastAsia="en-US"/>
              </w:rPr>
            </w:r>
          </w:p>
        </w:tc>
        <w:tc>
          <w:tcPr>
            <w:tcW w:w="3510" w:type="dxa"/>
            <w:tcBorders>
              <w:left w:val="single" w:sz="4" w:space="0" w:color="000000"/>
              <w:right w:val="single" w:sz="4" w:space="0" w:color="000000"/>
            </w:tcBorders>
          </w:tcPr>
          <w:p>
            <w:pPr>
              <w:pStyle w:val="Normal"/>
              <w:spacing w:lineRule="auto" w:line="276"/>
              <w:rPr>
                <w:lang w:eastAsia="en-US"/>
              </w:rPr>
            </w:pPr>
            <w:r>
              <w:rPr>
                <w:lang w:eastAsia="en-US"/>
              </w:rPr>
              <w:t>Оригиналом или надлежащим образом заверенной копией рекомендаций ПМПК</w:t>
            </w:r>
          </w:p>
        </w:tc>
        <w:tc>
          <w:tcPr>
            <w:tcW w:w="75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lang w:eastAsia="en-US"/>
              </w:rPr>
            </w:pPr>
            <w:r>
              <w:rPr>
                <w:lang w:eastAsia="en-US"/>
              </w:rPr>
            </w:r>
          </w:p>
        </w:tc>
      </w:tr>
    </w:tbl>
    <w:p>
      <w:pPr>
        <w:pStyle w:val="Normal"/>
        <w:jc w:val="both"/>
        <w:rPr>
          <w:i/>
          <w:i/>
          <w:sz w:val="6"/>
          <w:szCs w:val="6"/>
        </w:rPr>
      </w:pPr>
      <w:r>
        <w:rPr>
          <w:i/>
          <w:sz w:val="6"/>
          <w:szCs w:val="6"/>
        </w:rPr>
      </w:r>
    </w:p>
    <w:tbl>
      <w:tblPr>
        <w:tblW w:w="5000" w:type="pct"/>
        <w:jc w:val="left"/>
        <w:tblInd w:w="0" w:type="dxa"/>
        <w:tblLayout w:type="fixed"/>
        <w:tblCellMar>
          <w:top w:w="0" w:type="dxa"/>
          <w:left w:w="108" w:type="dxa"/>
          <w:bottom w:w="0" w:type="dxa"/>
          <w:right w:w="108" w:type="dxa"/>
        </w:tblCellMar>
      </w:tblPr>
      <w:tblGrid>
        <w:gridCol w:w="402"/>
        <w:gridCol w:w="9630"/>
        <w:gridCol w:w="172"/>
      </w:tblGrid>
      <w:tr>
        <w:trPr/>
        <w:tc>
          <w:tcPr>
            <w:tcW w:w="10032" w:type="dxa"/>
            <w:gridSpan w:val="2"/>
            <w:tcBorders/>
          </w:tcPr>
          <w:p>
            <w:pPr>
              <w:pStyle w:val="Normal"/>
              <w:jc w:val="both"/>
              <w:rPr>
                <w:b/>
                <w:i/>
                <w:i/>
                <w:sz w:val="6"/>
                <w:szCs w:val="6"/>
              </w:rPr>
            </w:pPr>
            <w:r>
              <w:rPr>
                <w:b/>
                <w:i/>
              </w:rPr>
              <w:t>Указать дополнительные условия,</w:t>
            </w:r>
            <w:r>
              <w:rPr>
                <w:b/>
              </w:rPr>
              <w:t xml:space="preserve"> </w:t>
            </w:r>
            <w:r>
              <w:rPr>
                <w:b/>
                <w:i/>
              </w:rPr>
              <w:t>учитывающие состояние здоровья, особенности психофизического развития</w:t>
            </w:r>
          </w:p>
          <w:p>
            <w:pPr>
              <w:pStyle w:val="Normal"/>
              <w:jc w:val="both"/>
              <w:rPr>
                <w:b/>
                <w:i/>
                <w:i/>
                <w:sz w:val="6"/>
                <w:szCs w:val="6"/>
              </w:rPr>
            </w:pPr>
            <w:r>
              <w:rPr>
                <w:b/>
                <w:i/>
                <w:sz w:val="6"/>
                <w:szCs w:val="6"/>
              </w:rPr>
            </w:r>
          </w:p>
        </w:tc>
        <w:tc>
          <w:tcPr>
            <w:tcW w:w="172" w:type="dxa"/>
            <w:tcBorders/>
            <w:tcMar>
              <w:left w:w="0" w:type="dxa"/>
              <w:right w:w="0" w:type="dxa"/>
            </w:tcMar>
          </w:tcPr>
          <w:p>
            <w:pPr>
              <w:pStyle w:val="Normal"/>
              <w:snapToGrid w:val="false"/>
              <w:rPr>
                <w:b/>
                <w:i/>
                <w:i/>
                <w:sz w:val="6"/>
                <w:szCs w:val="6"/>
              </w:rPr>
            </w:pPr>
            <w:r>
              <w:rPr>
                <w:b/>
                <w:i/>
                <w:sz w:val="6"/>
                <w:szCs w:val="6"/>
              </w:rPr>
            </w:r>
          </w:p>
        </w:tc>
      </w:tr>
      <w:tr>
        <w:trPr>
          <w:trHeight w:val="347" w:hRule="exact"/>
        </w:trPr>
        <w:tc>
          <w:tcPr>
            <w:tcW w:w="40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i/>
                <w:i/>
                <w:sz w:val="6"/>
                <w:szCs w:val="6"/>
                <w:lang w:eastAsia="en-US"/>
              </w:rPr>
            </w:pPr>
            <w:r>
              <w:rPr>
                <w:b/>
                <w:i/>
                <w:sz w:val="6"/>
                <w:szCs w:val="6"/>
                <w:lang w:eastAsia="en-US"/>
              </w:rPr>
            </w:r>
          </w:p>
        </w:tc>
        <w:tc>
          <w:tcPr>
            <w:tcW w:w="9802" w:type="dxa"/>
            <w:gridSpan w:val="2"/>
            <w:tcBorders>
              <w:left w:val="single" w:sz="4" w:space="0" w:color="000000"/>
            </w:tcBorders>
          </w:tcPr>
          <w:p>
            <w:pPr>
              <w:pStyle w:val="Normal"/>
              <w:spacing w:lineRule="auto" w:line="276"/>
              <w:rPr/>
            </w:pPr>
            <w:r>
              <w:rPr/>
              <w:t>Специализированная аудитория</w:t>
            </w:r>
          </w:p>
        </w:tc>
      </w:tr>
      <w:tr>
        <w:trPr>
          <w:trHeight w:val="347" w:hRule="exact"/>
        </w:trPr>
        <w:tc>
          <w:tcPr>
            <w:tcW w:w="40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lang w:eastAsia="en-US"/>
              </w:rPr>
            </w:pPr>
            <w:r>
              <w:rPr>
                <w:lang w:eastAsia="en-US"/>
              </w:rPr>
            </w:r>
          </w:p>
        </w:tc>
        <w:tc>
          <w:tcPr>
            <w:tcW w:w="9802" w:type="dxa"/>
            <w:gridSpan w:val="2"/>
            <w:tcBorders>
              <w:left w:val="single" w:sz="4" w:space="0" w:color="000000"/>
            </w:tcBorders>
          </w:tcPr>
          <w:p>
            <w:pPr>
              <w:pStyle w:val="Normal"/>
              <w:spacing w:lineRule="auto" w:line="276"/>
              <w:rPr/>
            </w:pPr>
            <w:r>
              <w:rPr/>
              <w:t>Увеличение продолжительности выполнения экзаменационной работы ЕГЭ на 1,5 часа</w:t>
            </w:r>
          </w:p>
        </w:tc>
      </w:tr>
      <w:tr>
        <w:trPr>
          <w:trHeight w:val="347" w:hRule="exact"/>
        </w:trPr>
        <w:tc>
          <w:tcPr>
            <w:tcW w:w="40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lang w:eastAsia="en-US"/>
              </w:rPr>
            </w:pPr>
            <w:r>
              <w:rPr>
                <w:lang w:eastAsia="en-US"/>
              </w:rPr>
            </w:r>
          </w:p>
        </w:tc>
        <w:tc>
          <w:tcPr>
            <w:tcW w:w="9802" w:type="dxa"/>
            <w:gridSpan w:val="2"/>
            <w:tcBorders>
              <w:left w:val="single" w:sz="4" w:space="0" w:color="000000"/>
              <w:bottom w:val="single" w:sz="4" w:space="0" w:color="000000"/>
            </w:tcBorders>
          </w:tcPr>
          <w:p>
            <w:pPr>
              <w:pStyle w:val="Normal"/>
              <w:snapToGrid w:val="false"/>
              <w:spacing w:lineRule="auto" w:line="276"/>
              <w:rPr>
                <w:lang w:eastAsia="en-US"/>
              </w:rPr>
            </w:pPr>
            <w:r>
              <w:rPr>
                <w:lang w:eastAsia="en-US"/>
              </w:rPr>
            </w:r>
          </w:p>
        </w:tc>
      </w:tr>
    </w:tbl>
    <w:p>
      <w:pPr>
        <w:pStyle w:val="Normal"/>
        <w:jc w:val="center"/>
        <w:rPr>
          <w:b/>
          <w:lang w:val="en-US" w:eastAsia="en-US"/>
        </w:rPr>
      </w:pPr>
      <w:r>
        <w:rPr>
          <w:i/>
        </w:rPr>
        <w:t>(иные дополнительные условия/материально-техническое оснащение,</w:t>
      </w:r>
      <w:r>
        <w:rPr/>
        <w:t xml:space="preserve"> </w:t>
      </w:r>
      <w:r>
        <w:rPr>
          <w:i/>
        </w:rPr>
        <w:t>учитывающие состояние здоровья, особенности психофизического развития)</w:t>
      </w:r>
    </w:p>
    <w:p>
      <w:pPr>
        <w:pStyle w:val="Normal"/>
        <w:jc w:val="both"/>
        <w:rPr>
          <w:b/>
          <w:lang w:val="en-US" w:eastAsia="en-US"/>
        </w:rPr>
      </w:pPr>
      <w:r>
        <w:rPr>
          <w:b/>
          <w:lang w:val="en-US" w:eastAsia="en-US"/>
        </w:rPr>
      </w:r>
    </w:p>
    <w:p>
      <w:pPr>
        <w:pStyle w:val="Normal"/>
        <w:jc w:val="both"/>
        <w:rPr>
          <w:b/>
          <w:sz w:val="22"/>
          <w:szCs w:val="22"/>
          <w:lang w:eastAsia="en-US"/>
        </w:rPr>
      </w:pPr>
      <w:r>
        <w:rPr>
          <w:b/>
          <w:sz w:val="22"/>
          <w:szCs w:val="22"/>
          <w:lang w:val="en-US"/>
        </w:rPr>
        <w:t>C</w:t>
      </w:r>
      <w:r>
        <w:rPr>
          <w:b/>
          <w:sz w:val="22"/>
          <w:szCs w:val="22"/>
        </w:rPr>
        <w:t xml:space="preserve"> Порядком проведения ГИА и с Памяткой о правилах проведения ГВЭ в 2027 году ознакомлен (ознакомлена)        </w:t>
      </w:r>
    </w:p>
    <w:p>
      <w:pPr>
        <w:pStyle w:val="Normal"/>
        <w:spacing w:lineRule="auto" w:line="276" w:before="0" w:after="120"/>
        <w:jc w:val="both"/>
        <w:rPr>
          <w:b/>
          <w:sz w:val="22"/>
          <w:szCs w:val="22"/>
          <w:lang w:eastAsia="en-US"/>
        </w:rPr>
      </w:pPr>
      <w:r>
        <w:rPr>
          <w:b/>
          <w:sz w:val="22"/>
          <w:szCs w:val="22"/>
          <w:lang w:eastAsia="en-US"/>
        </w:rPr>
      </w:r>
    </w:p>
    <w:p>
      <w:pPr>
        <w:pStyle w:val="Normal"/>
        <w:spacing w:lineRule="auto" w:line="276" w:before="0" w:after="120"/>
        <w:jc w:val="both"/>
        <w:rPr>
          <w:sz w:val="22"/>
          <w:szCs w:val="22"/>
        </w:rPr>
      </w:pPr>
      <w:r>
        <w:rPr>
          <w:sz w:val="22"/>
          <w:szCs w:val="22"/>
          <w:lang w:eastAsia="en-US"/>
        </w:rPr>
        <w:t>Подпись заявителя   ______________/________________________________________________(Ф.И.О.)  «____» _____________ 20___ г.</w:t>
      </w:r>
    </w:p>
    <w:p>
      <w:pPr>
        <w:pStyle w:val="Default"/>
        <w:rPr>
          <w:sz w:val="22"/>
          <w:szCs w:val="22"/>
        </w:rPr>
      </w:pPr>
      <w:r>
        <w:rPr>
          <w:sz w:val="22"/>
          <w:szCs w:val="22"/>
        </w:rPr>
        <w:t>Подпись родителя (законного представителя) несовершеннолетнего участника ГИА</w:t>
      </w:r>
    </w:p>
    <w:p>
      <w:pPr>
        <w:pStyle w:val="Default"/>
        <w:rPr>
          <w:sz w:val="22"/>
          <w:szCs w:val="22"/>
        </w:rPr>
      </w:pPr>
      <w:r>
        <w:rPr>
          <w:sz w:val="22"/>
          <w:szCs w:val="22"/>
        </w:rPr>
        <w:t xml:space="preserve">______________/______________________________________________________________________(Ф.И.О.) </w:t>
      </w:r>
    </w:p>
    <w:p>
      <w:pPr>
        <w:pStyle w:val="Normal"/>
        <w:spacing w:lineRule="exact" w:line="340" w:before="0" w:after="120"/>
        <w:jc w:val="both"/>
        <w:rPr>
          <w:b/>
          <w:sz w:val="22"/>
          <w:szCs w:val="22"/>
          <w:lang w:eastAsia="en-US"/>
        </w:rPr>
      </w:pPr>
      <w:r>
        <w:rPr>
          <w:sz w:val="22"/>
          <w:szCs w:val="22"/>
          <w:lang w:eastAsia="en-US"/>
        </w:rPr>
        <w:t>«____» _____________ 20____ г.</w:t>
      </w:r>
    </w:p>
    <w:tbl>
      <w:tblPr>
        <w:tblW w:w="10418" w:type="dxa"/>
        <w:jc w:val="center"/>
        <w:tblInd w:w="0" w:type="dxa"/>
        <w:tblLayout w:type="fixed"/>
        <w:tblCellMar>
          <w:top w:w="0" w:type="dxa"/>
          <w:left w:w="108" w:type="dxa"/>
          <w:bottom w:w="0" w:type="dxa"/>
          <w:right w:w="108" w:type="dxa"/>
        </w:tblCellMar>
      </w:tblPr>
      <w:tblGrid>
        <w:gridCol w:w="6168"/>
        <w:gridCol w:w="282"/>
        <w:gridCol w:w="290"/>
        <w:gridCol w:w="280"/>
        <w:gridCol w:w="274"/>
        <w:gridCol w:w="281"/>
        <w:gridCol w:w="291"/>
        <w:gridCol w:w="280"/>
        <w:gridCol w:w="290"/>
        <w:gridCol w:w="282"/>
        <w:gridCol w:w="288"/>
        <w:gridCol w:w="283"/>
        <w:gridCol w:w="286"/>
        <w:gridCol w:w="286"/>
        <w:gridCol w:w="283"/>
        <w:gridCol w:w="271"/>
      </w:tblGrid>
      <w:tr>
        <w:trPr>
          <w:trHeight w:val="307" w:hRule="atLeast"/>
        </w:trPr>
        <w:tc>
          <w:tcPr>
            <w:tcW w:w="6168" w:type="dxa"/>
            <w:tcBorders>
              <w:right w:val="single" w:sz="4" w:space="0" w:color="000000"/>
            </w:tcBorders>
          </w:tcPr>
          <w:p>
            <w:pPr>
              <w:pStyle w:val="Normal"/>
              <w:spacing w:lineRule="auto" w:line="276"/>
              <w:rPr>
                <w:b/>
                <w:sz w:val="22"/>
                <w:szCs w:val="22"/>
                <w:lang w:eastAsia="en-US"/>
              </w:rPr>
            </w:pPr>
            <w:r>
              <w:rPr>
                <w:b/>
                <w:sz w:val="22"/>
                <w:szCs w:val="22"/>
                <w:lang w:eastAsia="en-US"/>
              </w:rPr>
              <w:t>Контактный телефон</w:t>
            </w:r>
          </w:p>
        </w:tc>
        <w:tc>
          <w:tcPr>
            <w:tcW w:w="28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b/>
                <w:sz w:val="22"/>
                <w:szCs w:val="22"/>
                <w:lang w:eastAsia="en-US"/>
              </w:rPr>
            </w:pPr>
            <w:r>
              <w:rPr>
                <w:b/>
                <w:sz w:val="22"/>
                <w:szCs w:val="22"/>
                <w:lang w:eastAsia="en-US"/>
              </w:rPr>
            </w:r>
          </w:p>
        </w:tc>
        <w:tc>
          <w:tcPr>
            <w:tcW w:w="290" w:type="dxa"/>
            <w:tcBorders>
              <w:top w:val="single" w:sz="4" w:space="0" w:color="000000"/>
              <w:left w:val="single" w:sz="4" w:space="0" w:color="000000"/>
              <w:bottom w:val="single" w:sz="4" w:space="0" w:color="000000"/>
              <w:right w:val="single" w:sz="4" w:space="0" w:color="000000"/>
            </w:tcBorders>
          </w:tcPr>
          <w:p>
            <w:pPr>
              <w:pStyle w:val="Normal"/>
              <w:spacing w:lineRule="auto" w:line="276"/>
              <w:rPr>
                <w:sz w:val="22"/>
                <w:szCs w:val="22"/>
                <w:lang w:eastAsia="en-US"/>
              </w:rPr>
            </w:pPr>
            <w:r>
              <w:rPr>
                <w:sz w:val="22"/>
                <w:szCs w:val="22"/>
                <w:lang w:eastAsia="en-US"/>
              </w:rPr>
              <w:t>(</w:t>
            </w:r>
          </w:p>
        </w:tc>
        <w:tc>
          <w:tcPr>
            <w:tcW w:w="2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91" w:type="dxa"/>
            <w:tcBorders>
              <w:top w:val="single" w:sz="4" w:space="0" w:color="000000"/>
              <w:left w:val="single" w:sz="4" w:space="0" w:color="000000"/>
              <w:bottom w:val="single" w:sz="4" w:space="0" w:color="000000"/>
              <w:right w:val="single" w:sz="4" w:space="0" w:color="000000"/>
            </w:tcBorders>
          </w:tcPr>
          <w:p>
            <w:pPr>
              <w:pStyle w:val="Normal"/>
              <w:spacing w:lineRule="auto" w:line="276"/>
              <w:rPr>
                <w:sz w:val="22"/>
                <w:szCs w:val="22"/>
                <w:lang w:eastAsia="en-US"/>
              </w:rPr>
            </w:pPr>
            <w:r>
              <w:rPr>
                <w:sz w:val="22"/>
                <w:szCs w:val="22"/>
                <w:lang w:eastAsia="en-US"/>
              </w:rPr>
              <w:t>)</w:t>
            </w:r>
          </w:p>
        </w:tc>
        <w:tc>
          <w:tcPr>
            <w:tcW w:w="2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9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8" w:type="dxa"/>
            <w:tcBorders>
              <w:top w:val="single" w:sz="4" w:space="0" w:color="000000"/>
              <w:left w:val="single" w:sz="4" w:space="0" w:color="000000"/>
              <w:bottom w:val="single" w:sz="4" w:space="0" w:color="000000"/>
              <w:right w:val="single" w:sz="4" w:space="0" w:color="000000"/>
            </w:tcBorders>
          </w:tcPr>
          <w:p>
            <w:pPr>
              <w:pStyle w:val="Normal"/>
              <w:spacing w:lineRule="auto" w:line="276"/>
              <w:rPr>
                <w:sz w:val="22"/>
                <w:szCs w:val="22"/>
                <w:lang w:eastAsia="en-US"/>
              </w:rPr>
            </w:pPr>
            <w:r>
              <w:rPr>
                <w:sz w:val="22"/>
                <w:szCs w:val="22"/>
                <w:lang w:eastAsia="en-US"/>
              </w:rPr>
              <w:t>-</w:t>
            </w:r>
          </w:p>
        </w:tc>
        <w:tc>
          <w:tcPr>
            <w:tcW w:w="28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6" w:type="dxa"/>
            <w:tcBorders>
              <w:top w:val="single" w:sz="4" w:space="0" w:color="000000"/>
              <w:left w:val="single" w:sz="4" w:space="0" w:color="000000"/>
              <w:bottom w:val="single" w:sz="4" w:space="0" w:color="000000"/>
              <w:right w:val="single" w:sz="4" w:space="0" w:color="000000"/>
            </w:tcBorders>
          </w:tcPr>
          <w:p>
            <w:pPr>
              <w:pStyle w:val="Normal"/>
              <w:spacing w:lineRule="auto" w:line="276"/>
              <w:rPr>
                <w:sz w:val="22"/>
                <w:szCs w:val="22"/>
                <w:lang w:eastAsia="en-US"/>
              </w:rPr>
            </w:pPr>
            <w:r>
              <w:rPr>
                <w:sz w:val="22"/>
                <w:szCs w:val="22"/>
                <w:lang w:eastAsia="en-US"/>
              </w:rPr>
              <w:t>-</w:t>
            </w:r>
          </w:p>
        </w:tc>
        <w:tc>
          <w:tcPr>
            <w:tcW w:w="28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7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r>
    </w:tbl>
    <w:p>
      <w:pPr>
        <w:pStyle w:val="Normal"/>
        <w:rPr>
          <w:sz w:val="22"/>
          <w:szCs w:val="22"/>
          <w:lang w:eastAsia="en-US"/>
        </w:rPr>
      </w:pPr>
      <w:r>
        <w:rPr>
          <w:sz w:val="22"/>
          <w:szCs w:val="22"/>
          <w:lang w:eastAsia="en-US"/>
        </w:rPr>
      </w:r>
    </w:p>
    <w:tbl>
      <w:tblPr>
        <w:tblW w:w="2516" w:type="dxa"/>
        <w:jc w:val="left"/>
        <w:tblInd w:w="0" w:type="dxa"/>
        <w:tblLayout w:type="fixed"/>
        <w:tblCellMar>
          <w:top w:w="0" w:type="dxa"/>
          <w:left w:w="108" w:type="dxa"/>
          <w:bottom w:w="0" w:type="dxa"/>
          <w:right w:w="108" w:type="dxa"/>
        </w:tblCellMar>
      </w:tblPr>
      <w:tblGrid>
        <w:gridCol w:w="250"/>
        <w:gridCol w:w="281"/>
        <w:gridCol w:w="283"/>
        <w:gridCol w:w="287"/>
        <w:gridCol w:w="283"/>
        <w:gridCol w:w="283"/>
        <w:gridCol w:w="280"/>
        <w:gridCol w:w="283"/>
        <w:gridCol w:w="285"/>
      </w:tblGrid>
      <w:tr>
        <w:trPr/>
        <w:tc>
          <w:tcPr>
            <w:tcW w:w="250"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1"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3"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7"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3"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3"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0"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3"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5"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r>
    </w:tbl>
    <w:p>
      <w:pPr>
        <w:pStyle w:val="Normal"/>
        <w:rPr>
          <w:sz w:val="22"/>
          <w:szCs w:val="22"/>
        </w:rPr>
      </w:pPr>
      <w:r>
        <w:rPr>
          <w:sz w:val="22"/>
          <w:szCs w:val="22"/>
          <w:lang w:eastAsia="en-US"/>
        </w:rPr>
        <w:t>Регистрационный номер</w:t>
      </w:r>
      <w:r>
        <w:rPr>
          <w:sz w:val="22"/>
          <w:szCs w:val="22"/>
        </w:rPr>
        <w:t xml:space="preserve">                                                                                                         </w:t>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2"/>
          <w:szCs w:val="22"/>
        </w:rPr>
      </w:pPr>
      <w:r>
        <w:rPr>
          <w:sz w:val="22"/>
          <w:szCs w:val="22"/>
        </w:rPr>
      </w:r>
    </w:p>
    <w:p>
      <w:pPr>
        <w:pStyle w:val="Normal"/>
        <w:ind w:left="7088" w:right="0"/>
        <w:rPr>
          <w:sz w:val="24"/>
          <w:szCs w:val="24"/>
        </w:rPr>
      </w:pPr>
      <w:r>
        <w:rPr>
          <w:sz w:val="24"/>
          <w:szCs w:val="24"/>
        </w:rPr>
        <w:t>Утверждена</w:t>
      </w:r>
    </w:p>
    <w:p>
      <w:pPr>
        <w:pStyle w:val="Normal"/>
        <w:ind w:left="7088" w:right="0"/>
        <w:rPr>
          <w:color w:val="000000"/>
          <w:sz w:val="24"/>
          <w:szCs w:val="24"/>
        </w:rPr>
      </w:pPr>
      <w:r>
        <w:rPr>
          <w:color w:val="000000"/>
          <w:sz w:val="24"/>
          <w:szCs w:val="24"/>
        </w:rPr>
        <w:t xml:space="preserve">приказом Министерства </w:t>
      </w:r>
    </w:p>
    <w:p>
      <w:pPr>
        <w:pStyle w:val="Normal"/>
        <w:ind w:left="7088" w:right="0"/>
        <w:rPr>
          <w:color w:val="000000"/>
          <w:sz w:val="24"/>
          <w:szCs w:val="24"/>
        </w:rPr>
      </w:pPr>
      <w:r>
        <w:rPr>
          <w:color w:val="000000"/>
          <w:sz w:val="24"/>
          <w:szCs w:val="24"/>
        </w:rPr>
        <w:t>образования Кузбасса</w:t>
      </w:r>
    </w:p>
    <w:p>
      <w:pPr>
        <w:pStyle w:val="Normal"/>
        <w:ind w:firstLine="708" w:left="5664" w:right="0"/>
        <w:jc w:val="both"/>
        <w:rPr>
          <w:color w:val="000000"/>
          <w:sz w:val="22"/>
          <w:szCs w:val="22"/>
        </w:rPr>
      </w:pPr>
      <w:r>
        <w:rPr>
          <w:color w:val="000000"/>
          <w:sz w:val="24"/>
          <w:szCs w:val="24"/>
        </w:rPr>
        <w:t xml:space="preserve">            </w:t>
      </w:r>
      <w:r>
        <w:rPr>
          <w:color w:val="000000"/>
          <w:sz w:val="24"/>
          <w:szCs w:val="24"/>
        </w:rPr>
        <w:t xml:space="preserve">от </w:t>
      </w:r>
      <w:r>
        <w:rPr>
          <w:color w:val="000000"/>
          <w:sz w:val="24"/>
          <w:szCs w:val="24"/>
          <w:u w:val="single"/>
        </w:rPr>
        <w:t>28.10.2026</w:t>
      </w:r>
      <w:r>
        <w:rPr>
          <w:color w:val="000000"/>
          <w:sz w:val="24"/>
          <w:szCs w:val="24"/>
          <w:u w:val="single"/>
        </w:rPr>
        <w:t xml:space="preserve"> </w:t>
      </w:r>
      <w:r>
        <w:rPr>
          <w:color w:val="000000"/>
          <w:sz w:val="24"/>
          <w:szCs w:val="24"/>
        </w:rPr>
        <w:t xml:space="preserve"> № </w:t>
      </w:r>
      <w:r>
        <w:rPr>
          <w:color w:val="000000"/>
          <w:sz w:val="24"/>
          <w:szCs w:val="24"/>
          <w:u w:val="single"/>
        </w:rPr>
        <w:t>2927</w:t>
      </w:r>
    </w:p>
    <w:p>
      <w:pPr>
        <w:pStyle w:val="Normal"/>
        <w:ind w:firstLine="708" w:left="5664" w:right="0"/>
        <w:jc w:val="both"/>
        <w:rPr>
          <w:color w:val="000000"/>
          <w:sz w:val="22"/>
          <w:szCs w:val="22"/>
        </w:rPr>
      </w:pPr>
      <w:r>
        <w:rPr>
          <w:color w:val="000000"/>
          <w:sz w:val="22"/>
          <w:szCs w:val="22"/>
        </w:rPr>
      </w:r>
    </w:p>
    <w:p>
      <w:pPr>
        <w:pStyle w:val="Style38"/>
        <w:spacing w:before="0" w:after="0"/>
        <w:rPr>
          <w:sz w:val="28"/>
          <w:szCs w:val="28"/>
          <w:lang w:eastAsia="en-US"/>
        </w:rPr>
      </w:pPr>
      <w:r>
        <w:rPr>
          <w:sz w:val="28"/>
          <w:szCs w:val="28"/>
          <w:lang w:eastAsia="en-US"/>
        </w:rPr>
        <w:t>Форма заявления выпускника прошлых лет</w:t>
      </w:r>
      <w:r>
        <w:rPr>
          <w:b w:val="false"/>
          <w:bCs/>
          <w:sz w:val="28"/>
          <w:szCs w:val="28"/>
          <w:lang w:eastAsia="en-US"/>
        </w:rPr>
        <w:t>,</w:t>
      </w:r>
      <w:r>
        <w:rPr>
          <w:b w:val="false"/>
          <w:color w:val="000000"/>
          <w:spacing w:val="2"/>
          <w:sz w:val="28"/>
          <w:szCs w:val="28"/>
          <w:lang w:eastAsia="en-US"/>
        </w:rPr>
        <w:t xml:space="preserve"> </w:t>
      </w:r>
      <w:r>
        <w:rPr>
          <w:color w:val="000000"/>
          <w:spacing w:val="2"/>
          <w:sz w:val="28"/>
          <w:szCs w:val="28"/>
          <w:lang w:eastAsia="en-US"/>
        </w:rPr>
        <w:t>лица, обучающегося по образовательным программам среднего профессионального образования,</w:t>
      </w:r>
      <w:r>
        <w:rPr>
          <w:sz w:val="28"/>
          <w:szCs w:val="28"/>
          <w:lang w:eastAsia="en-US"/>
        </w:rPr>
        <w:t xml:space="preserve"> </w:t>
      </w:r>
    </w:p>
    <w:p>
      <w:pPr>
        <w:pStyle w:val="Style38"/>
        <w:spacing w:before="0" w:after="0"/>
        <w:rPr>
          <w:sz w:val="10"/>
          <w:szCs w:val="10"/>
          <w:lang w:eastAsia="en-US"/>
        </w:rPr>
      </w:pPr>
      <w:r>
        <w:rPr>
          <w:sz w:val="28"/>
          <w:szCs w:val="28"/>
          <w:lang w:eastAsia="en-US"/>
        </w:rPr>
        <w:t>на участие в едином государственном экзамене в 2027 году</w:t>
      </w:r>
    </w:p>
    <w:tbl>
      <w:tblPr>
        <w:tblW w:w="9503" w:type="dxa"/>
        <w:jc w:val="left"/>
        <w:tblInd w:w="108" w:type="dxa"/>
        <w:tblLayout w:type="fixed"/>
        <w:tblCellMar>
          <w:top w:w="0" w:type="dxa"/>
          <w:left w:w="108" w:type="dxa"/>
          <w:bottom w:w="0" w:type="dxa"/>
          <w:right w:w="108" w:type="dxa"/>
        </w:tblCellMar>
      </w:tblPr>
      <w:tblGrid>
        <w:gridCol w:w="508"/>
        <w:gridCol w:w="369"/>
        <w:gridCol w:w="365"/>
        <w:gridCol w:w="375"/>
        <w:gridCol w:w="371"/>
        <w:gridCol w:w="375"/>
        <w:gridCol w:w="371"/>
        <w:gridCol w:w="375"/>
        <w:gridCol w:w="371"/>
        <w:gridCol w:w="380"/>
        <w:gridCol w:w="368"/>
        <w:gridCol w:w="377"/>
        <w:gridCol w:w="367"/>
        <w:gridCol w:w="381"/>
        <w:gridCol w:w="377"/>
        <w:gridCol w:w="369"/>
        <w:gridCol w:w="379"/>
        <w:gridCol w:w="370"/>
        <w:gridCol w:w="376"/>
        <w:gridCol w:w="370"/>
        <w:gridCol w:w="377"/>
        <w:gridCol w:w="369"/>
        <w:gridCol w:w="379"/>
        <w:gridCol w:w="367"/>
        <w:gridCol w:w="280"/>
        <w:gridCol w:w="135"/>
      </w:tblGrid>
      <w:tr>
        <w:trPr>
          <w:trHeight w:val="681" w:hRule="atLeast"/>
          <w:cantSplit w:val="true"/>
        </w:trPr>
        <w:tc>
          <w:tcPr>
            <w:tcW w:w="9366" w:type="dxa"/>
            <w:gridSpan w:val="25"/>
            <w:tcBorders/>
          </w:tcPr>
          <w:p>
            <w:pPr>
              <w:pStyle w:val="Normal"/>
              <w:snapToGrid w:val="false"/>
              <w:ind w:firstLine="1152" w:right="0"/>
              <w:rPr>
                <w:sz w:val="10"/>
                <w:szCs w:val="10"/>
                <w:lang w:eastAsia="en-US"/>
              </w:rPr>
            </w:pPr>
            <w:r>
              <w:rPr>
                <w:sz w:val="10"/>
                <w:szCs w:val="10"/>
                <w:lang w:eastAsia="en-US"/>
              </w:rPr>
            </w:r>
          </w:p>
          <w:p>
            <w:pPr>
              <w:pStyle w:val="Normal"/>
              <w:ind w:firstLine="1152" w:right="0"/>
              <w:rPr>
                <w:lang w:eastAsia="en-US"/>
              </w:rPr>
            </w:pPr>
            <w:r>
              <w:rPr>
                <w:sz w:val="22"/>
                <w:szCs w:val="22"/>
                <w:lang w:eastAsia="en-US"/>
              </w:rPr>
              <w:t>Руководителю МОУО _____________________________________________________</w:t>
            </w:r>
          </w:p>
          <w:p>
            <w:pPr>
              <w:pStyle w:val="Normal"/>
              <w:ind w:firstLine="1152" w:right="0"/>
              <w:rPr/>
            </w:pPr>
            <w:r>
              <w:rPr>
                <w:lang w:eastAsia="en-US"/>
              </w:rPr>
              <w:t xml:space="preserve">                                                            </w:t>
            </w:r>
            <w:r>
              <w:rPr>
                <w:lang w:eastAsia="en-US"/>
              </w:rPr>
              <w:t>(наименование МОУО)</w:t>
            </w:r>
          </w:p>
        </w:tc>
        <w:tc>
          <w:tcPr>
            <w:tcW w:w="135" w:type="dxa"/>
            <w:tcBorders/>
            <w:tcMar>
              <w:left w:w="0" w:type="dxa"/>
              <w:right w:w="0" w:type="dxa"/>
            </w:tcMar>
          </w:tcPr>
          <w:p>
            <w:pPr>
              <w:pStyle w:val="Normal"/>
              <w:snapToGrid w:val="false"/>
              <w:rPr>
                <w:sz w:val="22"/>
                <w:szCs w:val="22"/>
                <w:lang w:eastAsia="en-US"/>
              </w:rPr>
            </w:pPr>
            <w:r>
              <w:rPr>
                <w:sz w:val="22"/>
                <w:szCs w:val="22"/>
                <w:lang w:eastAsia="en-US"/>
              </w:rPr>
            </w:r>
          </w:p>
        </w:tc>
      </w:tr>
      <w:tr>
        <w:trPr>
          <w:trHeight w:val="397" w:hRule="atLeast"/>
          <w:cantSplit w:val="true"/>
        </w:trPr>
        <w:tc>
          <w:tcPr>
            <w:tcW w:w="9366" w:type="dxa"/>
            <w:gridSpan w:val="25"/>
            <w:tcBorders/>
          </w:tcPr>
          <w:p>
            <w:pPr>
              <w:pStyle w:val="Normal"/>
              <w:ind w:firstLine="1152" w:right="0"/>
              <w:rPr>
                <w:b/>
                <w:sz w:val="10"/>
                <w:szCs w:val="10"/>
                <w:lang w:eastAsia="en-US"/>
              </w:rPr>
            </w:pPr>
            <w:r>
              <w:rPr>
                <w:b/>
                <w:sz w:val="22"/>
                <w:szCs w:val="22"/>
                <w:lang w:eastAsia="en-US"/>
              </w:rPr>
              <w:t xml:space="preserve">                                                           </w:t>
            </w:r>
            <w:r>
              <w:rPr>
                <w:b/>
                <w:sz w:val="22"/>
                <w:szCs w:val="22"/>
                <w:lang w:eastAsia="en-US"/>
              </w:rPr>
              <w:t>Заявление</w:t>
            </w:r>
          </w:p>
          <w:p>
            <w:pPr>
              <w:pStyle w:val="Normal"/>
              <w:ind w:firstLine="1152" w:right="0"/>
              <w:rPr>
                <w:b/>
                <w:sz w:val="10"/>
                <w:szCs w:val="10"/>
                <w:lang w:eastAsia="en-US"/>
              </w:rPr>
            </w:pPr>
            <w:r>
              <w:rPr>
                <w:b/>
                <w:sz w:val="10"/>
                <w:szCs w:val="10"/>
                <w:lang w:eastAsia="en-US"/>
              </w:rPr>
            </w:r>
          </w:p>
        </w:tc>
        <w:tc>
          <w:tcPr>
            <w:tcW w:w="135" w:type="dxa"/>
            <w:tcBorders/>
            <w:tcMar>
              <w:left w:w="0" w:type="dxa"/>
              <w:right w:w="0" w:type="dxa"/>
            </w:tcMar>
          </w:tcPr>
          <w:p>
            <w:pPr>
              <w:pStyle w:val="Normal"/>
              <w:snapToGrid w:val="false"/>
              <w:rPr>
                <w:b/>
                <w:sz w:val="22"/>
                <w:szCs w:val="22"/>
                <w:lang w:eastAsia="en-US"/>
              </w:rPr>
            </w:pPr>
            <w:r>
              <w:rPr>
                <w:b/>
                <w:sz w:val="22"/>
                <w:szCs w:val="22"/>
                <w:lang w:eastAsia="en-US"/>
              </w:rPr>
            </w:r>
          </w:p>
        </w:tc>
      </w:tr>
      <w:tr>
        <w:trPr>
          <w:trHeight w:val="340" w:hRule="exact"/>
        </w:trPr>
        <w:tc>
          <w:tcPr>
            <w:tcW w:w="508" w:type="dxa"/>
            <w:tcBorders>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6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6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sz w:val="22"/>
                <w:szCs w:val="22"/>
                <w:lang w:eastAsia="en-US"/>
              </w:rPr>
            </w:pPr>
            <w:r>
              <w:rPr>
                <w:b/>
                <w:sz w:val="22"/>
                <w:szCs w:val="22"/>
                <w:lang w:eastAsia="en-US"/>
              </w:rPr>
            </w:r>
          </w:p>
        </w:tc>
        <w:tc>
          <w:tcPr>
            <w:tcW w:w="3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8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6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6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7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15"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r>
    </w:tbl>
    <w:p>
      <w:pPr>
        <w:pStyle w:val="Normal"/>
        <w:spacing w:lineRule="auto" w:line="276"/>
        <w:jc w:val="center"/>
        <w:rPr>
          <w:sz w:val="22"/>
          <w:szCs w:val="22"/>
          <w:lang w:eastAsia="en-US"/>
        </w:rPr>
      </w:pPr>
      <w:r>
        <w:rPr>
          <w:i/>
          <w:sz w:val="22"/>
          <w:szCs w:val="22"/>
          <w:vertAlign w:val="superscript"/>
          <w:lang w:eastAsia="en-US"/>
        </w:rPr>
        <w:t>(Фамилия)</w:t>
      </w:r>
    </w:p>
    <w:tbl>
      <w:tblPr>
        <w:tblW w:w="4600" w:type="pct"/>
        <w:jc w:val="left"/>
        <w:tblInd w:w="108" w:type="dxa"/>
        <w:tblLayout w:type="fixed"/>
        <w:tblCellMar>
          <w:top w:w="0" w:type="dxa"/>
          <w:left w:w="108" w:type="dxa"/>
          <w:bottom w:w="0" w:type="dxa"/>
          <w:right w:w="108" w:type="dxa"/>
        </w:tblCellMar>
      </w:tblPr>
      <w:tblGrid>
        <w:gridCol w:w="536"/>
        <w:gridCol w:w="399"/>
        <w:gridCol w:w="398"/>
        <w:gridCol w:w="399"/>
        <w:gridCol w:w="403"/>
        <w:gridCol w:w="400"/>
        <w:gridCol w:w="404"/>
        <w:gridCol w:w="404"/>
        <w:gridCol w:w="399"/>
        <w:gridCol w:w="403"/>
        <w:gridCol w:w="409"/>
        <w:gridCol w:w="399"/>
        <w:gridCol w:w="402"/>
        <w:gridCol w:w="409"/>
        <w:gridCol w:w="400"/>
        <w:gridCol w:w="401"/>
        <w:gridCol w:w="406"/>
        <w:gridCol w:w="407"/>
        <w:gridCol w:w="400"/>
        <w:gridCol w:w="403"/>
        <w:gridCol w:w="408"/>
        <w:gridCol w:w="402"/>
        <w:gridCol w:w="395"/>
      </w:tblGrid>
      <w:tr>
        <w:trPr>
          <w:trHeight w:val="340" w:hRule="exact"/>
        </w:trPr>
        <w:tc>
          <w:tcPr>
            <w:tcW w:w="536" w:type="dxa"/>
            <w:tcBorders>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r>
    </w:tbl>
    <w:p>
      <w:pPr>
        <w:pStyle w:val="Normal"/>
        <w:spacing w:lineRule="auto" w:line="276"/>
        <w:jc w:val="center"/>
        <w:rPr>
          <w:sz w:val="22"/>
          <w:szCs w:val="22"/>
          <w:lang w:eastAsia="en-US"/>
        </w:rPr>
      </w:pPr>
      <w:r>
        <w:rPr>
          <w:i/>
          <w:sz w:val="22"/>
          <w:szCs w:val="22"/>
          <w:vertAlign w:val="superscript"/>
          <w:lang w:eastAsia="en-US"/>
        </w:rPr>
        <w:t>(Имя)</w:t>
      </w:r>
    </w:p>
    <w:tbl>
      <w:tblPr>
        <w:tblW w:w="4600" w:type="pct"/>
        <w:jc w:val="left"/>
        <w:tblInd w:w="108" w:type="dxa"/>
        <w:tblLayout w:type="fixed"/>
        <w:tblCellMar>
          <w:top w:w="0" w:type="dxa"/>
          <w:left w:w="108" w:type="dxa"/>
          <w:bottom w:w="0" w:type="dxa"/>
          <w:right w:w="108" w:type="dxa"/>
        </w:tblCellMar>
      </w:tblPr>
      <w:tblGrid>
        <w:gridCol w:w="536"/>
        <w:gridCol w:w="399"/>
        <w:gridCol w:w="398"/>
        <w:gridCol w:w="399"/>
        <w:gridCol w:w="403"/>
        <w:gridCol w:w="400"/>
        <w:gridCol w:w="404"/>
        <w:gridCol w:w="404"/>
        <w:gridCol w:w="399"/>
        <w:gridCol w:w="403"/>
        <w:gridCol w:w="409"/>
        <w:gridCol w:w="399"/>
        <w:gridCol w:w="402"/>
        <w:gridCol w:w="409"/>
        <w:gridCol w:w="400"/>
        <w:gridCol w:w="401"/>
        <w:gridCol w:w="406"/>
        <w:gridCol w:w="407"/>
        <w:gridCol w:w="400"/>
        <w:gridCol w:w="403"/>
        <w:gridCol w:w="408"/>
        <w:gridCol w:w="402"/>
        <w:gridCol w:w="395"/>
      </w:tblGrid>
      <w:tr>
        <w:trPr>
          <w:trHeight w:val="340" w:hRule="exact"/>
        </w:trPr>
        <w:tc>
          <w:tcPr>
            <w:tcW w:w="536" w:type="dxa"/>
            <w:tcBorders>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40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c>
          <w:tcPr>
            <w:tcW w:w="3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sz w:val="22"/>
                <w:szCs w:val="22"/>
                <w:lang w:eastAsia="en-US"/>
              </w:rPr>
            </w:pPr>
            <w:r>
              <w:rPr>
                <w:sz w:val="22"/>
                <w:szCs w:val="22"/>
                <w:lang w:eastAsia="en-US"/>
              </w:rPr>
            </w:r>
          </w:p>
        </w:tc>
      </w:tr>
    </w:tbl>
    <w:p>
      <w:pPr>
        <w:pStyle w:val="Normal"/>
        <w:spacing w:lineRule="auto" w:line="276"/>
        <w:ind w:firstLine="708" w:left="3540" w:right="0"/>
        <w:rPr>
          <w:b/>
          <w:sz w:val="22"/>
          <w:szCs w:val="22"/>
          <w:lang w:eastAsia="en-US"/>
        </w:rPr>
      </w:pPr>
      <w:r>
        <w:rPr>
          <w:i/>
          <w:sz w:val="22"/>
          <w:szCs w:val="22"/>
          <w:vertAlign w:val="superscript"/>
          <w:lang w:eastAsia="en-US"/>
        </w:rPr>
        <w:t xml:space="preserve">           </w:t>
      </w:r>
      <w:r>
        <w:rPr>
          <w:i/>
          <w:sz w:val="22"/>
          <w:szCs w:val="22"/>
          <w:vertAlign w:val="superscript"/>
          <w:lang w:eastAsia="en-US"/>
        </w:rPr>
        <w:t>(Отчество)</w:t>
      </w:r>
    </w:p>
    <w:tbl>
      <w:tblPr>
        <w:tblpPr w:vertAnchor="text" w:horzAnchor="margin" w:rightFromText="180" w:tblpX="0" w:tblpY="31"/>
        <w:tblW w:w="5000" w:type="pct"/>
        <w:jc w:val="left"/>
        <w:tblInd w:w="108" w:type="dxa"/>
        <w:tblLayout w:type="fixed"/>
        <w:tblCellMar>
          <w:top w:w="0" w:type="dxa"/>
          <w:left w:w="108" w:type="dxa"/>
          <w:bottom w:w="0" w:type="dxa"/>
          <w:right w:w="108" w:type="dxa"/>
        </w:tblCellMar>
      </w:tblPr>
      <w:tblGrid>
        <w:gridCol w:w="3745"/>
        <w:gridCol w:w="680"/>
        <w:gridCol w:w="684"/>
        <w:gridCol w:w="496"/>
        <w:gridCol w:w="688"/>
        <w:gridCol w:w="684"/>
        <w:gridCol w:w="488"/>
        <w:gridCol w:w="688"/>
        <w:gridCol w:w="686"/>
        <w:gridCol w:w="687"/>
        <w:gridCol w:w="677"/>
      </w:tblGrid>
      <w:tr>
        <w:trPr>
          <w:trHeight w:val="340" w:hRule="exact"/>
        </w:trPr>
        <w:tc>
          <w:tcPr>
            <w:tcW w:w="3745" w:type="dxa"/>
            <w:tcBorders>
              <w:right w:val="single" w:sz="4" w:space="0" w:color="000000"/>
            </w:tcBorders>
          </w:tcPr>
          <w:p>
            <w:pPr>
              <w:pStyle w:val="Normal"/>
              <w:spacing w:before="0" w:after="200"/>
              <w:jc w:val="both"/>
              <w:rPr/>
            </w:pPr>
            <w:r>
              <w:rPr>
                <w:b/>
                <w:sz w:val="22"/>
                <w:szCs w:val="22"/>
                <w:lang w:eastAsia="en-US"/>
              </w:rPr>
              <w:t>Дата рождения</w:t>
            </w:r>
            <w:r>
              <w:rPr>
                <w:sz w:val="22"/>
                <w:szCs w:val="22"/>
                <w:lang w:eastAsia="en-US"/>
              </w:rPr>
              <w:t>:</w:t>
            </w:r>
          </w:p>
        </w:tc>
        <w:tc>
          <w:tcPr>
            <w:tcW w:w="680"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ч</w:t>
            </w:r>
          </w:p>
        </w:tc>
        <w:tc>
          <w:tcPr>
            <w:tcW w:w="684"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ч</w:t>
            </w:r>
          </w:p>
        </w:tc>
        <w:tc>
          <w:tcPr>
            <w:tcW w:w="496" w:type="dxa"/>
            <w:tcBorders>
              <w:left w:val="single" w:sz="4" w:space="0" w:color="000000"/>
              <w:right w:val="single" w:sz="4" w:space="0" w:color="000000"/>
            </w:tcBorders>
          </w:tcPr>
          <w:p>
            <w:pPr>
              <w:pStyle w:val="Normal"/>
              <w:spacing w:before="0" w:after="200"/>
              <w:jc w:val="both"/>
              <w:rPr>
                <w:sz w:val="22"/>
                <w:szCs w:val="22"/>
                <w:lang w:eastAsia="en-US"/>
              </w:rPr>
            </w:pPr>
            <w:r>
              <w:rPr>
                <w:sz w:val="22"/>
                <w:szCs w:val="22"/>
                <w:lang w:eastAsia="en-US"/>
              </w:rPr>
              <w:t>.</w:t>
            </w:r>
          </w:p>
        </w:tc>
        <w:tc>
          <w:tcPr>
            <w:tcW w:w="688"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м</w:t>
            </w:r>
          </w:p>
        </w:tc>
        <w:tc>
          <w:tcPr>
            <w:tcW w:w="684"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м</w:t>
            </w:r>
          </w:p>
        </w:tc>
        <w:tc>
          <w:tcPr>
            <w:tcW w:w="488" w:type="dxa"/>
            <w:tcBorders>
              <w:left w:val="single" w:sz="4" w:space="0" w:color="000000"/>
              <w:right w:val="single" w:sz="4" w:space="0" w:color="000000"/>
            </w:tcBorders>
          </w:tcPr>
          <w:p>
            <w:pPr>
              <w:pStyle w:val="Normal"/>
              <w:spacing w:before="0" w:after="200"/>
              <w:jc w:val="both"/>
              <w:rPr>
                <w:sz w:val="22"/>
                <w:szCs w:val="22"/>
                <w:lang w:eastAsia="en-US"/>
              </w:rPr>
            </w:pPr>
            <w:r>
              <w:rPr>
                <w:sz w:val="22"/>
                <w:szCs w:val="22"/>
                <w:lang w:eastAsia="en-US"/>
              </w:rPr>
              <w:t>.</w:t>
            </w:r>
          </w:p>
        </w:tc>
        <w:tc>
          <w:tcPr>
            <w:tcW w:w="688"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200"/>
              <w:jc w:val="both"/>
              <w:rPr>
                <w:sz w:val="22"/>
                <w:szCs w:val="22"/>
                <w:lang w:eastAsia="en-US"/>
              </w:rPr>
            </w:pPr>
            <w:r>
              <w:rPr>
                <w:sz w:val="22"/>
                <w:szCs w:val="22"/>
                <w:lang w:eastAsia="en-US"/>
              </w:rPr>
            </w:r>
          </w:p>
        </w:tc>
        <w:tc>
          <w:tcPr>
            <w:tcW w:w="686"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200"/>
              <w:jc w:val="both"/>
              <w:rPr>
                <w:sz w:val="22"/>
                <w:szCs w:val="22"/>
                <w:lang w:eastAsia="en-US"/>
              </w:rPr>
            </w:pPr>
            <w:r>
              <w:rPr>
                <w:sz w:val="22"/>
                <w:szCs w:val="22"/>
                <w:lang w:eastAsia="en-US"/>
              </w:rPr>
            </w:r>
          </w:p>
        </w:tc>
        <w:tc>
          <w:tcPr>
            <w:tcW w:w="687"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г</w:t>
            </w:r>
          </w:p>
        </w:tc>
        <w:tc>
          <w:tcPr>
            <w:tcW w:w="677"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color w:val="C0C0C0"/>
                <w:sz w:val="22"/>
                <w:szCs w:val="22"/>
                <w:lang w:eastAsia="en-US"/>
              </w:rPr>
            </w:pPr>
            <w:r>
              <w:rPr>
                <w:color w:val="C0C0C0"/>
                <w:sz w:val="22"/>
                <w:szCs w:val="22"/>
                <w:lang w:eastAsia="en-US"/>
              </w:rPr>
              <w:t>г</w:t>
            </w:r>
          </w:p>
        </w:tc>
      </w:tr>
    </w:tbl>
    <w:p>
      <w:pPr>
        <w:pStyle w:val="Normal"/>
        <w:spacing w:before="0" w:after="200"/>
        <w:jc w:val="both"/>
        <w:rPr>
          <w:b/>
          <w:sz w:val="22"/>
          <w:szCs w:val="22"/>
          <w:lang w:eastAsia="en-US"/>
        </w:rPr>
      </w:pPr>
      <w:r>
        <w:rPr>
          <w:b/>
          <w:sz w:val="22"/>
          <w:szCs w:val="22"/>
          <w:lang w:eastAsia="en-US"/>
        </w:rPr>
      </w:r>
    </w:p>
    <w:p>
      <w:pPr>
        <w:pStyle w:val="Normal"/>
        <w:spacing w:before="0" w:after="200"/>
        <w:jc w:val="both"/>
        <w:rPr>
          <w:b/>
          <w:sz w:val="22"/>
          <w:szCs w:val="22"/>
          <w:lang w:eastAsia="en-US"/>
        </w:rPr>
      </w:pPr>
      <w:r>
        <w:rPr>
          <w:b/>
          <w:sz w:val="22"/>
          <w:szCs w:val="22"/>
          <w:lang w:eastAsia="en-US"/>
        </w:rPr>
        <w:t>Документ, удостоверяющий личность</w:t>
      </w:r>
      <w:r>
        <w:rPr/>
        <w:t xml:space="preserve"> ____________________________</w:t>
      </w:r>
    </w:p>
    <w:tbl>
      <w:tblPr>
        <w:tblW w:w="8393" w:type="dxa"/>
        <w:jc w:val="left"/>
        <w:tblInd w:w="108" w:type="dxa"/>
        <w:tblLayout w:type="fixed"/>
        <w:tblCellMar>
          <w:top w:w="0" w:type="dxa"/>
          <w:left w:w="108" w:type="dxa"/>
          <w:bottom w:w="0" w:type="dxa"/>
          <w:right w:w="108" w:type="dxa"/>
        </w:tblCellMar>
      </w:tblPr>
      <w:tblGrid>
        <w:gridCol w:w="1133"/>
        <w:gridCol w:w="397"/>
        <w:gridCol w:w="397"/>
        <w:gridCol w:w="397"/>
        <w:gridCol w:w="397"/>
        <w:gridCol w:w="1702"/>
        <w:gridCol w:w="397"/>
        <w:gridCol w:w="397"/>
        <w:gridCol w:w="400"/>
        <w:gridCol w:w="397"/>
        <w:gridCol w:w="397"/>
        <w:gridCol w:w="397"/>
        <w:gridCol w:w="397"/>
        <w:gridCol w:w="398"/>
        <w:gridCol w:w="397"/>
        <w:gridCol w:w="391"/>
      </w:tblGrid>
      <w:tr>
        <w:trPr>
          <w:trHeight w:val="340" w:hRule="exact"/>
        </w:trPr>
        <w:tc>
          <w:tcPr>
            <w:tcW w:w="1133" w:type="dxa"/>
            <w:tcBorders>
              <w:right w:val="single" w:sz="4" w:space="0" w:color="000000"/>
            </w:tcBorders>
          </w:tcPr>
          <w:p>
            <w:pPr>
              <w:pStyle w:val="Normal"/>
              <w:spacing w:lineRule="auto" w:line="276" w:before="0" w:after="200"/>
              <w:jc w:val="both"/>
              <w:rPr>
                <w:b/>
                <w:sz w:val="22"/>
                <w:szCs w:val="22"/>
                <w:lang w:eastAsia="en-US"/>
              </w:rPr>
            </w:pPr>
            <w:r>
              <w:rPr>
                <w:b/>
                <w:sz w:val="22"/>
                <w:szCs w:val="22"/>
                <w:lang w:eastAsia="en-US"/>
              </w:rPr>
              <w:t>Серия</w:t>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highlight w:val="cyan"/>
                <w:lang w:eastAsia="en-US"/>
              </w:rPr>
            </w:pPr>
            <w:r>
              <w:rPr>
                <w:b/>
                <w:sz w:val="22"/>
                <w:szCs w:val="22"/>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highlight w:val="cyan"/>
                <w:lang w:eastAsia="en-US"/>
              </w:rPr>
            </w:pPr>
            <w:r>
              <w:rPr>
                <w:b/>
                <w:sz w:val="22"/>
                <w:szCs w:val="22"/>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highlight w:val="cyan"/>
                <w:lang w:eastAsia="en-US"/>
              </w:rPr>
            </w:pPr>
            <w:r>
              <w:rPr>
                <w:b/>
                <w:sz w:val="22"/>
                <w:szCs w:val="22"/>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highlight w:val="cyan"/>
                <w:lang w:eastAsia="en-US"/>
              </w:rPr>
            </w:pPr>
            <w:r>
              <w:rPr>
                <w:b/>
                <w:sz w:val="22"/>
                <w:szCs w:val="22"/>
                <w:highlight w:val="cyan"/>
                <w:lang w:eastAsia="en-US"/>
              </w:rPr>
            </w:r>
          </w:p>
        </w:tc>
        <w:tc>
          <w:tcPr>
            <w:tcW w:w="1702" w:type="dxa"/>
            <w:tcBorders>
              <w:left w:val="single" w:sz="4" w:space="0" w:color="000000"/>
              <w:right w:val="single" w:sz="4" w:space="0" w:color="000000"/>
            </w:tcBorders>
          </w:tcPr>
          <w:p>
            <w:pPr>
              <w:pStyle w:val="Normal"/>
              <w:spacing w:lineRule="auto" w:line="276" w:before="0" w:after="200"/>
              <w:jc w:val="right"/>
              <w:rPr>
                <w:b/>
                <w:sz w:val="22"/>
                <w:szCs w:val="22"/>
                <w:lang w:eastAsia="en-US"/>
              </w:rPr>
            </w:pPr>
            <w:r>
              <w:rPr>
                <w:b/>
                <w:sz w:val="22"/>
                <w:szCs w:val="22"/>
                <w:lang w:eastAsia="en-US"/>
              </w:rPr>
              <w:t>Номер</w:t>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c>
          <w:tcPr>
            <w:tcW w:w="39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b/>
                <w:sz w:val="22"/>
                <w:szCs w:val="22"/>
                <w:lang w:eastAsia="en-US"/>
              </w:rPr>
            </w:pPr>
            <w:r>
              <w:rPr>
                <w:b/>
                <w:sz w:val="22"/>
                <w:szCs w:val="22"/>
                <w:lang w:eastAsia="en-US"/>
              </w:rPr>
            </w:r>
          </w:p>
        </w:tc>
      </w:tr>
    </w:tbl>
    <w:p>
      <w:pPr>
        <w:pStyle w:val="Normal"/>
        <w:spacing w:lineRule="auto" w:line="276"/>
        <w:jc w:val="both"/>
        <w:rPr>
          <w:sz w:val="16"/>
          <w:szCs w:val="16"/>
          <w:lang w:eastAsia="en-US"/>
        </w:rPr>
      </w:pPr>
      <w:r>
        <w:rPr>
          <w:sz w:val="16"/>
          <w:szCs w:val="16"/>
          <w:lang w:eastAsia="en-US"/>
        </w:rPr>
      </w:r>
    </w:p>
    <w:tbl>
      <w:tblPr>
        <w:tblW w:w="5212" w:type="dxa"/>
        <w:jc w:val="left"/>
        <w:tblInd w:w="108" w:type="dxa"/>
        <w:tblLayout w:type="fixed"/>
        <w:tblCellMar>
          <w:top w:w="0" w:type="dxa"/>
          <w:left w:w="108" w:type="dxa"/>
          <w:bottom w:w="0" w:type="dxa"/>
          <w:right w:w="108" w:type="dxa"/>
        </w:tblCellMar>
      </w:tblPr>
      <w:tblGrid>
        <w:gridCol w:w="1134"/>
        <w:gridCol w:w="396"/>
        <w:gridCol w:w="1696"/>
        <w:gridCol w:w="403"/>
        <w:gridCol w:w="1583"/>
      </w:tblGrid>
      <w:tr>
        <w:trPr>
          <w:trHeight w:val="340" w:hRule="exact"/>
        </w:trPr>
        <w:tc>
          <w:tcPr>
            <w:tcW w:w="1134" w:type="dxa"/>
            <w:tcBorders>
              <w:right w:val="single" w:sz="4" w:space="0" w:color="000000"/>
            </w:tcBorders>
          </w:tcPr>
          <w:p>
            <w:pPr>
              <w:pStyle w:val="Normal"/>
              <w:spacing w:lineRule="auto" w:line="276" w:before="0" w:after="200"/>
              <w:jc w:val="both"/>
              <w:rPr/>
            </w:pPr>
            <w:r>
              <w:rPr>
                <w:b/>
                <w:sz w:val="22"/>
                <w:szCs w:val="22"/>
                <w:lang w:eastAsia="en-US"/>
              </w:rPr>
              <w:t>Пол</w:t>
            </w:r>
            <w:r>
              <w:rPr>
                <w:sz w:val="22"/>
                <w:szCs w:val="22"/>
                <w:lang w:eastAsia="en-US"/>
              </w:rPr>
              <w:t>:</w:t>
            </w:r>
          </w:p>
        </w:tc>
        <w:tc>
          <w:tcPr>
            <w:tcW w:w="39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sz w:val="22"/>
                <w:szCs w:val="22"/>
                <w:lang w:eastAsia="en-US"/>
              </w:rPr>
            </w:pPr>
            <w:r>
              <w:rPr>
                <w:sz w:val="22"/>
                <w:szCs w:val="22"/>
                <w:lang w:eastAsia="en-US"/>
              </w:rPr>
            </w:r>
          </w:p>
        </w:tc>
        <w:tc>
          <w:tcPr>
            <w:tcW w:w="1696" w:type="dxa"/>
            <w:tcBorders>
              <w:left w:val="single" w:sz="4" w:space="0" w:color="000000"/>
              <w:right w:val="single" w:sz="4" w:space="0" w:color="000000"/>
            </w:tcBorders>
            <w:vAlign w:val="center"/>
          </w:tcPr>
          <w:p>
            <w:pPr>
              <w:pStyle w:val="Normal"/>
              <w:spacing w:lineRule="auto" w:line="276" w:before="0" w:after="200"/>
              <w:rPr>
                <w:sz w:val="22"/>
                <w:szCs w:val="22"/>
                <w:lang w:eastAsia="en-US"/>
              </w:rPr>
            </w:pPr>
            <w:r>
              <w:rPr>
                <w:sz w:val="22"/>
                <w:szCs w:val="22"/>
                <w:lang w:eastAsia="en-US"/>
              </w:rPr>
              <w:t>Мужской</w:t>
            </w:r>
          </w:p>
        </w:tc>
        <w:tc>
          <w:tcPr>
            <w:tcW w:w="40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sz w:val="22"/>
                <w:szCs w:val="22"/>
                <w:lang w:eastAsia="en-US"/>
              </w:rPr>
            </w:pPr>
            <w:r>
              <w:rPr>
                <w:sz w:val="22"/>
                <w:szCs w:val="22"/>
                <w:lang w:eastAsia="en-US"/>
              </w:rPr>
            </w:r>
          </w:p>
        </w:tc>
        <w:tc>
          <w:tcPr>
            <w:tcW w:w="1583" w:type="dxa"/>
            <w:tcBorders>
              <w:left w:val="single" w:sz="4" w:space="0" w:color="000000"/>
            </w:tcBorders>
            <w:vAlign w:val="center"/>
          </w:tcPr>
          <w:p>
            <w:pPr>
              <w:pStyle w:val="Normal"/>
              <w:spacing w:lineRule="auto" w:line="276" w:before="0" w:after="200"/>
              <w:rPr>
                <w:sz w:val="22"/>
                <w:szCs w:val="22"/>
                <w:lang w:eastAsia="en-US"/>
              </w:rPr>
            </w:pPr>
            <w:r>
              <w:rPr>
                <w:sz w:val="22"/>
                <w:szCs w:val="22"/>
                <w:lang w:eastAsia="en-US"/>
              </w:rPr>
              <w:t>Женский</w:t>
            </w:r>
          </w:p>
        </w:tc>
      </w:tr>
    </w:tbl>
    <w:p>
      <w:pPr>
        <w:pStyle w:val="Normal"/>
        <w:spacing w:lineRule="auto" w:line="276"/>
        <w:jc w:val="both"/>
        <w:rPr>
          <w:sz w:val="6"/>
          <w:szCs w:val="22"/>
          <w:lang w:eastAsia="en-US"/>
        </w:rPr>
      </w:pPr>
      <w:r>
        <w:rPr>
          <w:sz w:val="6"/>
          <w:szCs w:val="22"/>
          <w:lang w:eastAsia="en-US"/>
        </w:rPr>
      </w:r>
    </w:p>
    <w:tbl>
      <w:tblPr>
        <w:tblW w:w="5501" w:type="dxa"/>
        <w:jc w:val="left"/>
        <w:tblInd w:w="108" w:type="dxa"/>
        <w:tblLayout w:type="fixed"/>
        <w:tblCellMar>
          <w:top w:w="0" w:type="dxa"/>
          <w:left w:w="108" w:type="dxa"/>
          <w:bottom w:w="0" w:type="dxa"/>
          <w:right w:w="108" w:type="dxa"/>
        </w:tblCellMar>
      </w:tblPr>
      <w:tblGrid>
        <w:gridCol w:w="1133"/>
        <w:gridCol w:w="395"/>
        <w:gridCol w:w="400"/>
        <w:gridCol w:w="397"/>
        <w:gridCol w:w="395"/>
        <w:gridCol w:w="399"/>
        <w:gridCol w:w="397"/>
        <w:gridCol w:w="395"/>
        <w:gridCol w:w="399"/>
        <w:gridCol w:w="397"/>
        <w:gridCol w:w="395"/>
        <w:gridCol w:w="398"/>
      </w:tblGrid>
      <w:tr>
        <w:trPr>
          <w:trHeight w:val="340" w:hRule="exact"/>
        </w:trPr>
        <w:tc>
          <w:tcPr>
            <w:tcW w:w="1133" w:type="dxa"/>
            <w:tcBorders>
              <w:right w:val="single" w:sz="4" w:space="0" w:color="000000"/>
            </w:tcBorders>
          </w:tcPr>
          <w:p>
            <w:pPr>
              <w:pStyle w:val="Normal"/>
              <w:widowControl/>
              <w:spacing w:lineRule="auto" w:line="276"/>
              <w:jc w:val="both"/>
              <w:rPr>
                <w:b/>
                <w:bCs/>
                <w:sz w:val="22"/>
                <w:szCs w:val="22"/>
                <w:lang w:eastAsia="en-US"/>
              </w:rPr>
            </w:pPr>
            <w:r>
              <w:rPr>
                <w:b/>
                <w:bCs/>
                <w:sz w:val="22"/>
                <w:szCs w:val="22"/>
                <w:lang w:eastAsia="en-US"/>
              </w:rPr>
              <w:t>СНИЛС</w:t>
            </w:r>
          </w:p>
        </w:tc>
        <w:tc>
          <w:tcPr>
            <w:tcW w:w="395"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400"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5"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5"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9"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7"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5"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c>
          <w:tcPr>
            <w:tcW w:w="398"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auto" w:line="276"/>
              <w:jc w:val="both"/>
              <w:rPr>
                <w:b/>
                <w:bCs/>
                <w:sz w:val="24"/>
                <w:szCs w:val="24"/>
                <w:highlight w:val="cyan"/>
                <w:lang w:eastAsia="en-US"/>
              </w:rPr>
            </w:pPr>
            <w:r>
              <w:rPr>
                <w:b/>
                <w:bCs/>
                <w:sz w:val="24"/>
                <w:szCs w:val="24"/>
                <w:highlight w:val="cyan"/>
                <w:lang w:eastAsia="en-US"/>
              </w:rPr>
            </w:r>
          </w:p>
        </w:tc>
      </w:tr>
    </w:tbl>
    <w:p>
      <w:pPr>
        <w:pStyle w:val="Normal"/>
        <w:spacing w:lineRule="auto" w:line="276" w:before="120" w:after="120"/>
        <w:jc w:val="both"/>
        <w:rPr>
          <w:b/>
          <w:color w:val="000000"/>
          <w:spacing w:val="-4"/>
        </w:rPr>
      </w:pPr>
      <w:r>
        <w:rPr>
          <w:sz w:val="22"/>
          <w:szCs w:val="22"/>
          <w:lang w:eastAsia="en-US"/>
        </w:rPr>
        <w:t>прошу зарегистрировать меня для участия в</w:t>
      </w:r>
      <w:r>
        <w:rPr>
          <w:b/>
          <w:sz w:val="22"/>
          <w:szCs w:val="22"/>
          <w:lang w:eastAsia="en-US"/>
        </w:rPr>
        <w:t xml:space="preserve"> едином государственном экзамене</w:t>
      </w:r>
      <w:r>
        <w:rPr>
          <w:sz w:val="22"/>
          <w:szCs w:val="22"/>
          <w:lang w:eastAsia="en-US"/>
        </w:rPr>
        <w:t xml:space="preserve"> в 2027 году в установленные сроки по следующим учеб</w:t>
      </w:r>
      <w:r>
        <w:rPr/>
        <w:t xml:space="preserve">ным предметам: </w:t>
      </w:r>
    </w:p>
    <w:tbl>
      <w:tblPr>
        <w:tblW w:w="10491" w:type="dxa"/>
        <w:jc w:val="left"/>
        <w:tblInd w:w="-34" w:type="dxa"/>
        <w:tblLayout w:type="fixed"/>
        <w:tblCellMar>
          <w:top w:w="0" w:type="dxa"/>
          <w:left w:w="108" w:type="dxa"/>
          <w:bottom w:w="0" w:type="dxa"/>
          <w:right w:w="108" w:type="dxa"/>
        </w:tblCellMar>
      </w:tblPr>
      <w:tblGrid>
        <w:gridCol w:w="3258"/>
        <w:gridCol w:w="723"/>
        <w:gridCol w:w="1329"/>
        <w:gridCol w:w="3351"/>
        <w:gridCol w:w="622"/>
        <w:gridCol w:w="1207"/>
      </w:tblGrid>
      <w:tr>
        <w:trPr>
          <w:trHeight w:val="345" w:hRule="atLeast"/>
        </w:trPr>
        <w:tc>
          <w:tcPr>
            <w:tcW w:w="3258"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b/>
                <w:color w:val="000000"/>
                <w:spacing w:val="-4"/>
              </w:rPr>
            </w:pPr>
            <w:r>
              <w:rPr>
                <w:b/>
                <w:color w:val="000000"/>
                <w:spacing w:val="-4"/>
              </w:rPr>
              <w:t>Наименование предмета</w:t>
            </w:r>
          </w:p>
        </w:tc>
        <w:tc>
          <w:tcPr>
            <w:tcW w:w="723"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b/>
                <w:color w:val="000000"/>
                <w:spacing w:val="-4"/>
              </w:rPr>
            </w:pPr>
            <w:r>
              <w:rPr>
                <w:b/>
                <w:color w:val="000000"/>
                <w:spacing w:val="-4"/>
              </w:rPr>
              <w:t>ЕГЭ</w:t>
            </w:r>
          </w:p>
        </w:tc>
        <w:tc>
          <w:tcPr>
            <w:tcW w:w="1329"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b/>
                <w:color w:val="000000"/>
                <w:spacing w:val="-4"/>
              </w:rPr>
            </w:pPr>
            <w:r>
              <w:rPr>
                <w:b/>
                <w:color w:val="000000"/>
                <w:spacing w:val="-4"/>
              </w:rPr>
              <w:t>Дата</w:t>
            </w:r>
          </w:p>
        </w:tc>
        <w:tc>
          <w:tcPr>
            <w:tcW w:w="3351"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b/>
                <w:color w:val="000000"/>
                <w:spacing w:val="-4"/>
              </w:rPr>
            </w:pPr>
            <w:r>
              <w:rPr>
                <w:b/>
                <w:color w:val="000000"/>
                <w:spacing w:val="-4"/>
              </w:rPr>
              <w:t>Наименование предмета</w:t>
            </w:r>
          </w:p>
        </w:tc>
        <w:tc>
          <w:tcPr>
            <w:tcW w:w="622"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b/>
                <w:color w:val="000000"/>
                <w:spacing w:val="-4"/>
              </w:rPr>
            </w:pPr>
            <w:r>
              <w:rPr>
                <w:b/>
                <w:color w:val="000000"/>
                <w:spacing w:val="-4"/>
              </w:rPr>
              <w:t>ЕГЭ</w:t>
            </w:r>
          </w:p>
        </w:tc>
        <w:tc>
          <w:tcPr>
            <w:tcW w:w="1207"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b/>
                <w:color w:val="000000"/>
                <w:spacing w:val="-4"/>
              </w:rPr>
            </w:pPr>
            <w:r>
              <w:rPr>
                <w:b/>
                <w:color w:val="000000"/>
                <w:spacing w:val="-4"/>
              </w:rPr>
              <w:t>Дата</w:t>
            </w:r>
          </w:p>
        </w:tc>
      </w:tr>
      <w:tr>
        <w:trPr>
          <w:trHeight w:val="221" w:hRule="atLeast"/>
        </w:trPr>
        <w:tc>
          <w:tcPr>
            <w:tcW w:w="3258" w:type="dxa"/>
            <w:tcBorders>
              <w:top w:val="single" w:sz="4" w:space="0" w:color="000000"/>
              <w:left w:val="single" w:sz="4" w:space="0" w:color="000000"/>
              <w:bottom w:val="single" w:sz="4" w:space="0" w:color="000000"/>
              <w:right w:val="single" w:sz="4" w:space="0" w:color="000000"/>
            </w:tcBorders>
          </w:tcPr>
          <w:p>
            <w:pPr>
              <w:pStyle w:val="Normal"/>
              <w:spacing w:lineRule="auto" w:line="360"/>
              <w:rPr>
                <w:lang w:eastAsia="en-US"/>
              </w:rPr>
            </w:pPr>
            <w:r>
              <w:rPr>
                <w:lang w:eastAsia="en-US"/>
              </w:rPr>
              <w:t>Русский язык</w:t>
            </w:r>
          </w:p>
        </w:tc>
        <w:tc>
          <w:tcPr>
            <w:tcW w:w="7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132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3351"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Немецкий язык (письменная часть)</w:t>
            </w:r>
          </w:p>
        </w:tc>
        <w:tc>
          <w:tcPr>
            <w:tcW w:w="6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12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r>
      <w:tr>
        <w:trPr>
          <w:trHeight w:val="296" w:hRule="atLeast"/>
        </w:trPr>
        <w:tc>
          <w:tcPr>
            <w:tcW w:w="3258" w:type="dxa"/>
            <w:tcBorders>
              <w:top w:val="single" w:sz="4" w:space="0" w:color="000000"/>
              <w:left w:val="single" w:sz="4" w:space="0" w:color="000000"/>
              <w:bottom w:val="single" w:sz="4" w:space="0" w:color="000000"/>
              <w:right w:val="single" w:sz="4" w:space="0" w:color="000000"/>
            </w:tcBorders>
          </w:tcPr>
          <w:p>
            <w:pPr>
              <w:pStyle w:val="Normal"/>
              <w:spacing w:lineRule="auto" w:line="360"/>
              <w:rPr>
                <w:lang w:eastAsia="en-US"/>
              </w:rPr>
            </w:pPr>
            <w:r>
              <w:rPr>
                <w:lang w:eastAsia="en-US"/>
              </w:rPr>
              <w:t>Математика (профильный уровень)</w:t>
            </w:r>
          </w:p>
        </w:tc>
        <w:tc>
          <w:tcPr>
            <w:tcW w:w="7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132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3351"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Немецкий язык (устная часть)</w:t>
            </w:r>
          </w:p>
        </w:tc>
        <w:tc>
          <w:tcPr>
            <w:tcW w:w="6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12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r>
      <w:tr>
        <w:trPr>
          <w:trHeight w:val="221" w:hRule="atLeast"/>
        </w:trPr>
        <w:tc>
          <w:tcPr>
            <w:tcW w:w="3258" w:type="dxa"/>
            <w:tcBorders>
              <w:top w:val="single" w:sz="4" w:space="0" w:color="000000"/>
              <w:left w:val="single" w:sz="4" w:space="0" w:color="000000"/>
              <w:bottom w:val="single" w:sz="4" w:space="0" w:color="000000"/>
              <w:right w:val="single" w:sz="4" w:space="0" w:color="000000"/>
            </w:tcBorders>
          </w:tcPr>
          <w:p>
            <w:pPr>
              <w:pStyle w:val="Normal"/>
              <w:spacing w:lineRule="auto" w:line="360"/>
              <w:rPr>
                <w:lang w:eastAsia="en-US"/>
              </w:rPr>
            </w:pPr>
            <w:r>
              <w:rPr>
                <w:lang w:eastAsia="en-US"/>
              </w:rPr>
              <w:t>Физика</w:t>
            </w:r>
          </w:p>
        </w:tc>
        <w:tc>
          <w:tcPr>
            <w:tcW w:w="7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132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3351"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Французский язык (письменная часть)</w:t>
            </w:r>
          </w:p>
        </w:tc>
        <w:tc>
          <w:tcPr>
            <w:tcW w:w="6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c>
          <w:tcPr>
            <w:tcW w:w="12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lang w:eastAsia="en-US"/>
              </w:rPr>
            </w:pPr>
            <w:r>
              <w:rPr>
                <w:color w:val="000000"/>
                <w:spacing w:val="-4"/>
                <w:lang w:eastAsia="en-US"/>
              </w:rPr>
            </w:r>
          </w:p>
        </w:tc>
      </w:tr>
      <w:tr>
        <w:trPr>
          <w:trHeight w:val="221" w:hRule="atLeast"/>
        </w:trPr>
        <w:tc>
          <w:tcPr>
            <w:tcW w:w="3258" w:type="dxa"/>
            <w:tcBorders>
              <w:top w:val="single" w:sz="4" w:space="0" w:color="000000"/>
              <w:left w:val="single" w:sz="4" w:space="0" w:color="000000"/>
              <w:bottom w:val="single" w:sz="4" w:space="0" w:color="000000"/>
              <w:right w:val="single" w:sz="4" w:space="0" w:color="000000"/>
            </w:tcBorders>
          </w:tcPr>
          <w:p>
            <w:pPr>
              <w:pStyle w:val="Normal"/>
              <w:spacing w:lineRule="auto" w:line="360"/>
              <w:rPr>
                <w:lang w:eastAsia="en-US"/>
              </w:rPr>
            </w:pPr>
            <w:r>
              <w:rPr>
                <w:lang w:eastAsia="en-US"/>
              </w:rPr>
              <w:t>Химия</w:t>
            </w:r>
          </w:p>
        </w:tc>
        <w:tc>
          <w:tcPr>
            <w:tcW w:w="7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32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3351"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Французский язык (устная часть)</w:t>
            </w:r>
          </w:p>
        </w:tc>
        <w:tc>
          <w:tcPr>
            <w:tcW w:w="6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2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r>
      <w:tr>
        <w:trPr>
          <w:trHeight w:val="221" w:hRule="atLeast"/>
        </w:trPr>
        <w:tc>
          <w:tcPr>
            <w:tcW w:w="3258" w:type="dxa"/>
            <w:tcBorders>
              <w:top w:val="single" w:sz="4" w:space="0" w:color="000000"/>
              <w:left w:val="single" w:sz="4" w:space="0" w:color="000000"/>
              <w:bottom w:val="single" w:sz="4" w:space="0" w:color="000000"/>
              <w:right w:val="single" w:sz="4" w:space="0" w:color="000000"/>
            </w:tcBorders>
          </w:tcPr>
          <w:p>
            <w:pPr>
              <w:pStyle w:val="Normal"/>
              <w:spacing w:lineRule="auto" w:line="360"/>
              <w:rPr>
                <w:lang w:eastAsia="en-US"/>
              </w:rPr>
            </w:pPr>
            <w:r>
              <w:rPr>
                <w:lang w:eastAsia="en-US"/>
              </w:rPr>
              <w:t>Информатика (КЕГЭ)</w:t>
            </w:r>
          </w:p>
        </w:tc>
        <w:tc>
          <w:tcPr>
            <w:tcW w:w="7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32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3351"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Испанский язык (письменная часть)</w:t>
            </w:r>
          </w:p>
        </w:tc>
        <w:tc>
          <w:tcPr>
            <w:tcW w:w="6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2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r>
      <w:tr>
        <w:trPr/>
        <w:tc>
          <w:tcPr>
            <w:tcW w:w="3258"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Биология</w:t>
            </w:r>
          </w:p>
        </w:tc>
        <w:tc>
          <w:tcPr>
            <w:tcW w:w="7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32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3351"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Испанский язык (устная часть)</w:t>
            </w:r>
          </w:p>
        </w:tc>
        <w:tc>
          <w:tcPr>
            <w:tcW w:w="6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2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r>
      <w:tr>
        <w:trPr/>
        <w:tc>
          <w:tcPr>
            <w:tcW w:w="3258"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История</w:t>
            </w:r>
          </w:p>
        </w:tc>
        <w:tc>
          <w:tcPr>
            <w:tcW w:w="7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32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3351"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Китайский язык (письменная часть)</w:t>
            </w:r>
          </w:p>
        </w:tc>
        <w:tc>
          <w:tcPr>
            <w:tcW w:w="6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2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r>
      <w:tr>
        <w:trPr/>
        <w:tc>
          <w:tcPr>
            <w:tcW w:w="3258"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География</w:t>
            </w:r>
          </w:p>
        </w:tc>
        <w:tc>
          <w:tcPr>
            <w:tcW w:w="7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32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3351"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Китайский язык (устная часть)</w:t>
            </w:r>
          </w:p>
        </w:tc>
        <w:tc>
          <w:tcPr>
            <w:tcW w:w="6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2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r>
      <w:tr>
        <w:trPr>
          <w:trHeight w:val="264" w:hRule="atLeast"/>
        </w:trPr>
        <w:tc>
          <w:tcPr>
            <w:tcW w:w="3258"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Английский язык (письменная часть)</w:t>
            </w:r>
          </w:p>
        </w:tc>
        <w:tc>
          <w:tcPr>
            <w:tcW w:w="7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32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3351"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Обществознание</w:t>
            </w:r>
          </w:p>
        </w:tc>
        <w:tc>
          <w:tcPr>
            <w:tcW w:w="6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2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r>
      <w:tr>
        <w:trPr>
          <w:trHeight w:val="264" w:hRule="atLeast"/>
        </w:trPr>
        <w:tc>
          <w:tcPr>
            <w:tcW w:w="3258"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Английский язык (устная часть)</w:t>
            </w:r>
          </w:p>
        </w:tc>
        <w:tc>
          <w:tcPr>
            <w:tcW w:w="7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32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3351" w:type="dxa"/>
            <w:tcBorders>
              <w:top w:val="single" w:sz="4" w:space="0" w:color="000000"/>
              <w:left w:val="single" w:sz="4" w:space="0" w:color="000000"/>
              <w:bottom w:val="single" w:sz="4" w:space="0" w:color="000000"/>
              <w:right w:val="single" w:sz="4" w:space="0" w:color="000000"/>
            </w:tcBorders>
          </w:tcPr>
          <w:p>
            <w:pPr>
              <w:pStyle w:val="Normal"/>
              <w:spacing w:lineRule="auto" w:line="360"/>
              <w:rPr>
                <w:spacing w:val="-6"/>
                <w:lang w:eastAsia="en-US"/>
              </w:rPr>
            </w:pPr>
            <w:r>
              <w:rPr>
                <w:spacing w:val="-6"/>
                <w:lang w:eastAsia="en-US"/>
              </w:rPr>
              <w:t>Литература</w:t>
            </w:r>
          </w:p>
        </w:tc>
        <w:tc>
          <w:tcPr>
            <w:tcW w:w="6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c>
          <w:tcPr>
            <w:tcW w:w="12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color w:val="000000"/>
                <w:spacing w:val="-4"/>
                <w:sz w:val="22"/>
                <w:szCs w:val="22"/>
                <w:lang w:eastAsia="en-US"/>
              </w:rPr>
            </w:pPr>
            <w:r>
              <w:rPr>
                <w:color w:val="000000"/>
                <w:spacing w:val="-4"/>
                <w:sz w:val="22"/>
                <w:szCs w:val="22"/>
                <w:lang w:eastAsia="en-US"/>
              </w:rPr>
            </w:r>
          </w:p>
        </w:tc>
      </w:tr>
    </w:tbl>
    <w:p>
      <w:pPr>
        <w:pStyle w:val="Normal"/>
        <w:spacing w:lineRule="auto" w:line="360" w:before="120" w:after="0"/>
        <w:rPr>
          <w:sz w:val="22"/>
          <w:szCs w:val="22"/>
          <w:lang w:eastAsia="en-US"/>
        </w:rPr>
      </w:pPr>
      <w:r>
        <w:rPr>
          <w:sz w:val="22"/>
          <w:szCs w:val="22"/>
          <w:lang w:eastAsia="en-US"/>
        </w:rPr>
        <w:t xml:space="preserve">Сведения об образовании: </w:t>
      </w:r>
    </w:p>
    <w:p>
      <w:pPr>
        <w:pStyle w:val="Normal"/>
        <w:rPr>
          <w:sz w:val="22"/>
          <w:szCs w:val="22"/>
          <w:lang w:eastAsia="en-US"/>
        </w:rPr>
      </w:pPr>
      <w:r>
        <w:rPr>
          <w:sz w:val="22"/>
          <w:szCs w:val="22"/>
          <w:lang w:eastAsia="en-US"/>
        </w:rPr>
        <w:t>Какое ОО закончил _______________________________________________ Год окончания ______________</w:t>
      </w:r>
    </w:p>
    <w:p>
      <w:pPr>
        <w:pStyle w:val="Normal"/>
        <w:spacing w:before="120" w:after="0"/>
        <w:jc w:val="both"/>
        <w:rPr>
          <w:sz w:val="22"/>
          <w:szCs w:val="22"/>
        </w:rPr>
      </w:pPr>
      <w:r>
        <w:rPr>
          <w:sz w:val="22"/>
          <w:szCs w:val="22"/>
          <w:lang w:eastAsia="en-US"/>
        </w:rPr>
        <w:t>Документ об образовании (справка из ОО, подтверждающая освоение образовательных программ среднего общего образования) ______________________________________________</w:t>
      </w:r>
    </w:p>
    <w:p>
      <w:pPr>
        <w:pStyle w:val="Normal"/>
        <w:spacing w:lineRule="auto" w:line="276" w:before="120" w:after="120"/>
        <w:jc w:val="both"/>
        <w:rPr>
          <w:lang w:eastAsia="en-US"/>
        </w:rPr>
      </w:pPr>
      <w:r>
        <w:rPr>
          <w:sz w:val="22"/>
          <w:szCs w:val="22"/>
        </w:rPr>
        <w:t xml:space="preserve">Прошу для сдачи ГИА создать условия, учитывающие состояние здоровья, особенности психофизического развития, подтверждаемые: </w:t>
      </w:r>
    </w:p>
    <w:tbl>
      <w:tblPr>
        <w:tblW w:w="5000" w:type="pct"/>
        <w:jc w:val="left"/>
        <w:tblInd w:w="0" w:type="dxa"/>
        <w:tblLayout w:type="fixed"/>
        <w:tblCellMar>
          <w:top w:w="0" w:type="dxa"/>
          <w:left w:w="108" w:type="dxa"/>
          <w:bottom w:w="0" w:type="dxa"/>
          <w:right w:w="108" w:type="dxa"/>
        </w:tblCellMar>
      </w:tblPr>
      <w:tblGrid>
        <w:gridCol w:w="111"/>
        <w:gridCol w:w="414"/>
        <w:gridCol w:w="4557"/>
        <w:gridCol w:w="478"/>
        <w:gridCol w:w="4166"/>
        <w:gridCol w:w="478"/>
      </w:tblGrid>
      <w:tr>
        <w:trPr>
          <w:trHeight w:val="1216" w:hRule="exact"/>
        </w:trPr>
        <w:tc>
          <w:tcPr>
            <w:tcW w:w="5082" w:type="dxa"/>
            <w:gridSpan w:val="3"/>
            <w:tcBorders>
              <w:right w:val="single" w:sz="4" w:space="0" w:color="000000"/>
            </w:tcBorders>
          </w:tcPr>
          <w:p>
            <w:pPr>
              <w:pStyle w:val="Normal"/>
              <w:jc w:val="both"/>
              <w:rPr>
                <w:lang w:eastAsia="en-US"/>
              </w:rPr>
            </w:pPr>
            <w:r>
              <w:rPr>
                <w:lang w:eastAsia="en-US"/>
              </w:rPr>
              <w:t>Оригиналом или надлежащим образом заверенной копией справки, подтверждающей факт установления инвалидности, выданной федеральным государственным учреждением медико-социальной экспертизы</w:t>
            </w:r>
          </w:p>
        </w:tc>
        <w:tc>
          <w:tcPr>
            <w:tcW w:w="47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lang w:eastAsia="en-US"/>
              </w:rPr>
            </w:pPr>
            <w:r>
              <w:rPr>
                <w:lang w:eastAsia="en-US"/>
              </w:rPr>
            </w:r>
          </w:p>
        </w:tc>
        <w:tc>
          <w:tcPr>
            <w:tcW w:w="4166" w:type="dxa"/>
            <w:tcBorders>
              <w:left w:val="single" w:sz="4" w:space="0" w:color="000000"/>
              <w:right w:val="single" w:sz="4" w:space="0" w:color="000000"/>
            </w:tcBorders>
          </w:tcPr>
          <w:p>
            <w:pPr>
              <w:pStyle w:val="Normal"/>
              <w:spacing w:lineRule="auto" w:line="276"/>
              <w:rPr>
                <w:lang w:eastAsia="en-US"/>
              </w:rPr>
            </w:pPr>
            <w:r>
              <w:rPr>
                <w:lang w:eastAsia="en-US"/>
              </w:rPr>
              <w:t>Оригиналом или надлежащим образом заверенной копией рекомендаций ПМПК</w:t>
            </w:r>
          </w:p>
        </w:tc>
        <w:tc>
          <w:tcPr>
            <w:tcW w:w="47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jc w:val="both"/>
              <w:rPr>
                <w:lang w:eastAsia="en-US"/>
              </w:rPr>
            </w:pPr>
            <w:r>
              <w:rPr>
                <w:lang w:eastAsia="en-US"/>
              </w:rPr>
            </w:r>
          </w:p>
        </w:tc>
      </w:tr>
      <w:tr>
        <w:trPr/>
        <w:tc>
          <w:tcPr>
            <w:tcW w:w="111" w:type="dxa"/>
            <w:tcBorders/>
            <w:tcMar>
              <w:left w:w="0" w:type="dxa"/>
              <w:right w:w="0" w:type="dxa"/>
            </w:tcMar>
          </w:tcPr>
          <w:p>
            <w:pPr>
              <w:pStyle w:val="Normal"/>
              <w:snapToGrid w:val="false"/>
              <w:rPr>
                <w:lang w:eastAsia="en-US"/>
              </w:rPr>
            </w:pPr>
            <w:r>
              <w:rPr>
                <w:lang w:eastAsia="en-US"/>
              </w:rPr>
            </w:r>
          </w:p>
        </w:tc>
        <w:tc>
          <w:tcPr>
            <w:tcW w:w="10093" w:type="dxa"/>
            <w:gridSpan w:val="5"/>
            <w:tcBorders/>
          </w:tcPr>
          <w:p>
            <w:pPr>
              <w:pStyle w:val="Normal"/>
              <w:snapToGrid w:val="false"/>
              <w:jc w:val="both"/>
              <w:rPr>
                <w:b/>
                <w:i/>
                <w:i/>
                <w:lang w:eastAsia="en-US"/>
              </w:rPr>
            </w:pPr>
            <w:r>
              <w:rPr>
                <w:b/>
                <w:i/>
                <w:lang w:eastAsia="en-US"/>
              </w:rPr>
            </w:r>
          </w:p>
          <w:p>
            <w:pPr>
              <w:pStyle w:val="Normal"/>
              <w:jc w:val="both"/>
              <w:rPr>
                <w:b/>
                <w:i/>
                <w:i/>
                <w:sz w:val="6"/>
                <w:szCs w:val="6"/>
              </w:rPr>
            </w:pPr>
            <w:r>
              <w:rPr>
                <w:b/>
                <w:i/>
              </w:rPr>
              <w:t>Указать дополнительные условия,</w:t>
            </w:r>
            <w:r>
              <w:rPr>
                <w:b/>
              </w:rPr>
              <w:t xml:space="preserve"> </w:t>
            </w:r>
            <w:r>
              <w:rPr>
                <w:b/>
                <w:i/>
              </w:rPr>
              <w:t>учитывающие состояние здоровья, особенности психофизического развития</w:t>
            </w:r>
          </w:p>
          <w:p>
            <w:pPr>
              <w:pStyle w:val="Normal"/>
              <w:jc w:val="both"/>
              <w:rPr>
                <w:b/>
                <w:i/>
                <w:i/>
                <w:sz w:val="6"/>
                <w:szCs w:val="6"/>
              </w:rPr>
            </w:pPr>
            <w:r>
              <w:rPr>
                <w:b/>
                <w:i/>
                <w:sz w:val="6"/>
                <w:szCs w:val="6"/>
              </w:rPr>
            </w:r>
          </w:p>
        </w:tc>
      </w:tr>
      <w:tr>
        <w:trPr>
          <w:trHeight w:val="347" w:hRule="exact"/>
        </w:trPr>
        <w:tc>
          <w:tcPr>
            <w:tcW w:w="111" w:type="dxa"/>
            <w:tcBorders/>
            <w:tcMar>
              <w:left w:w="0" w:type="dxa"/>
              <w:right w:w="0" w:type="dxa"/>
            </w:tcMar>
          </w:tcPr>
          <w:p>
            <w:pPr>
              <w:pStyle w:val="Normal"/>
              <w:snapToGrid w:val="false"/>
              <w:rPr>
                <w:b/>
                <w:i/>
                <w:i/>
                <w:sz w:val="6"/>
                <w:szCs w:val="6"/>
              </w:rPr>
            </w:pPr>
            <w:r>
              <w:rPr>
                <w:b/>
                <w:i/>
                <w:sz w:val="6"/>
                <w:szCs w:val="6"/>
              </w:rPr>
            </w:r>
          </w:p>
        </w:tc>
        <w:tc>
          <w:tcPr>
            <w:tcW w:w="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b/>
                <w:i/>
                <w:i/>
                <w:sz w:val="6"/>
                <w:szCs w:val="6"/>
                <w:lang w:eastAsia="en-US"/>
              </w:rPr>
            </w:pPr>
            <w:r>
              <w:rPr>
                <w:b/>
                <w:i/>
                <w:sz w:val="6"/>
                <w:szCs w:val="6"/>
                <w:lang w:eastAsia="en-US"/>
              </w:rPr>
            </w:r>
          </w:p>
        </w:tc>
        <w:tc>
          <w:tcPr>
            <w:tcW w:w="9679" w:type="dxa"/>
            <w:gridSpan w:val="4"/>
            <w:tcBorders>
              <w:left w:val="single" w:sz="4" w:space="0" w:color="000000"/>
            </w:tcBorders>
          </w:tcPr>
          <w:p>
            <w:pPr>
              <w:pStyle w:val="Normal"/>
              <w:spacing w:lineRule="auto" w:line="276"/>
              <w:rPr/>
            </w:pPr>
            <w:r>
              <w:rPr/>
              <w:t>Специализированная аудитория</w:t>
            </w:r>
          </w:p>
        </w:tc>
      </w:tr>
      <w:tr>
        <w:trPr>
          <w:trHeight w:val="347" w:hRule="exact"/>
        </w:trPr>
        <w:tc>
          <w:tcPr>
            <w:tcW w:w="111" w:type="dxa"/>
            <w:tcBorders/>
            <w:tcMar>
              <w:left w:w="0" w:type="dxa"/>
              <w:right w:w="0" w:type="dxa"/>
            </w:tcMar>
          </w:tcPr>
          <w:p>
            <w:pPr>
              <w:pStyle w:val="Normal"/>
              <w:snapToGrid w:val="false"/>
              <w:rPr>
                <w:lang w:eastAsia="en-US"/>
              </w:rPr>
            </w:pPr>
            <w:r>
              <w:rPr>
                <w:lang w:eastAsia="en-US"/>
              </w:rPr>
            </w:r>
          </w:p>
        </w:tc>
        <w:tc>
          <w:tcPr>
            <w:tcW w:w="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lang w:eastAsia="en-US"/>
              </w:rPr>
            </w:pPr>
            <w:r>
              <w:rPr>
                <w:lang w:eastAsia="en-US"/>
              </w:rPr>
            </w:r>
          </w:p>
        </w:tc>
        <w:tc>
          <w:tcPr>
            <w:tcW w:w="9679" w:type="dxa"/>
            <w:gridSpan w:val="4"/>
            <w:tcBorders>
              <w:left w:val="single" w:sz="4" w:space="0" w:color="000000"/>
            </w:tcBorders>
          </w:tcPr>
          <w:p>
            <w:pPr>
              <w:pStyle w:val="Normal"/>
              <w:spacing w:lineRule="auto" w:line="276"/>
              <w:rPr/>
            </w:pPr>
            <w:r>
              <w:rPr/>
              <w:t>Увеличение продолжительности выполнения экзаменационной работы ЕГЭ на 1,5 часа</w:t>
            </w:r>
          </w:p>
        </w:tc>
      </w:tr>
      <w:tr>
        <w:trPr>
          <w:trHeight w:val="542" w:hRule="atLeast"/>
        </w:trPr>
        <w:tc>
          <w:tcPr>
            <w:tcW w:w="111" w:type="dxa"/>
            <w:tcBorders/>
            <w:tcMar>
              <w:left w:w="0" w:type="dxa"/>
              <w:right w:w="0" w:type="dxa"/>
            </w:tcMar>
          </w:tcPr>
          <w:p>
            <w:pPr>
              <w:pStyle w:val="Normal"/>
              <w:snapToGrid w:val="false"/>
              <w:rPr>
                <w:lang w:eastAsia="en-US"/>
              </w:rPr>
            </w:pPr>
            <w:r>
              <w:rPr>
                <w:lang w:eastAsia="en-US"/>
              </w:rPr>
            </w:r>
          </w:p>
        </w:tc>
        <w:tc>
          <w:tcPr>
            <w:tcW w:w="41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pPr>
              <w:pStyle w:val="Normal"/>
              <w:snapToGrid w:val="false"/>
              <w:spacing w:lineRule="auto" w:line="276"/>
              <w:jc w:val="both"/>
              <w:rPr>
                <w:lang w:eastAsia="en-US"/>
              </w:rPr>
            </w:pPr>
            <w:r>
              <w:rPr>
                <w:lang w:eastAsia="en-US"/>
              </w:rPr>
            </w:r>
          </w:p>
        </w:tc>
        <w:tc>
          <w:tcPr>
            <w:tcW w:w="9679" w:type="dxa"/>
            <w:gridSpan w:val="4"/>
            <w:tcBorders>
              <w:left w:val="single" w:sz="4" w:space="0" w:color="000000"/>
            </w:tcBorders>
          </w:tcPr>
          <w:p>
            <w:pPr>
              <w:pStyle w:val="Normal"/>
              <w:spacing w:lineRule="auto" w:line="240"/>
              <w:rPr/>
            </w:pPr>
            <w:r>
              <w:rPr/>
              <w:t>Увеличение продолжительности выполнения экзаменационной работы ЕГЭ по иностранным языкам</w:t>
            </w:r>
          </w:p>
          <w:p>
            <w:pPr>
              <w:pStyle w:val="Normal"/>
              <w:spacing w:lineRule="auto" w:line="240"/>
              <w:rPr/>
            </w:pPr>
            <w:r>
              <w:rPr/>
              <w:t>с включенным разделом «Говорение» на 30 минут</w:t>
            </w:r>
          </w:p>
        </w:tc>
      </w:tr>
      <w:tr>
        <w:trPr>
          <w:trHeight w:val="391" w:hRule="exact"/>
        </w:trPr>
        <w:tc>
          <w:tcPr>
            <w:tcW w:w="111" w:type="dxa"/>
            <w:tcBorders/>
            <w:tcMar>
              <w:left w:w="0" w:type="dxa"/>
              <w:right w:w="0" w:type="dxa"/>
            </w:tcMar>
          </w:tcPr>
          <w:p>
            <w:pPr>
              <w:pStyle w:val="Normal"/>
              <w:snapToGrid w:val="false"/>
              <w:rPr>
                <w:lang w:eastAsia="en-US"/>
              </w:rPr>
            </w:pPr>
            <w:r>
              <w:rPr>
                <w:lang w:eastAsia="en-US"/>
              </w:rPr>
            </w:r>
          </w:p>
        </w:tc>
        <w:tc>
          <w:tcPr>
            <w:tcW w:w="414" w:type="dxa"/>
            <w:tcBorders>
              <w:left w:val="single" w:sz="4" w:space="0" w:color="000000"/>
              <w:bottom w:val="single" w:sz="4" w:space="0" w:color="000000"/>
              <w:right w:val="single" w:sz="4" w:space="0" w:color="000000"/>
            </w:tcBorders>
            <w:tcMar>
              <w:top w:w="55" w:type="dxa"/>
              <w:left w:w="55" w:type="dxa"/>
              <w:bottom w:w="55" w:type="dxa"/>
              <w:right w:w="55" w:type="dxa"/>
            </w:tcMar>
          </w:tcPr>
          <w:p>
            <w:pPr>
              <w:pStyle w:val="Normal"/>
              <w:snapToGrid w:val="false"/>
              <w:spacing w:lineRule="auto" w:line="276"/>
              <w:jc w:val="both"/>
              <w:rPr>
                <w:lang w:eastAsia="en-US"/>
              </w:rPr>
            </w:pPr>
            <w:r>
              <w:rPr>
                <w:lang w:eastAsia="en-US"/>
              </w:rPr>
            </w:r>
          </w:p>
        </w:tc>
        <w:tc>
          <w:tcPr>
            <w:tcW w:w="9679" w:type="dxa"/>
            <w:gridSpan w:val="4"/>
            <w:tcBorders>
              <w:left w:val="single" w:sz="4" w:space="0" w:color="000000"/>
              <w:bottom w:val="single" w:sz="4" w:space="0" w:color="000000"/>
            </w:tcBorders>
          </w:tcPr>
          <w:p>
            <w:pPr>
              <w:pStyle w:val="Normal"/>
              <w:snapToGrid w:val="false"/>
              <w:spacing w:lineRule="auto" w:line="276"/>
              <w:rPr>
                <w:lang w:eastAsia="en-US"/>
              </w:rPr>
            </w:pPr>
            <w:r>
              <w:rPr>
                <w:lang w:eastAsia="en-US"/>
              </w:rPr>
            </w:r>
          </w:p>
        </w:tc>
      </w:tr>
    </w:tbl>
    <w:p>
      <w:pPr>
        <w:pStyle w:val="Normal"/>
        <w:jc w:val="center"/>
        <w:rPr>
          <w:b/>
          <w:i/>
          <w:i/>
          <w:lang w:val="en-US"/>
        </w:rPr>
      </w:pPr>
      <w:r>
        <w:rPr>
          <w:i/>
        </w:rPr>
        <w:t xml:space="preserve">        </w:t>
      </w:r>
      <w:r>
        <w:rPr>
          <w:i/>
        </w:rPr>
        <w:t>(иные дополнительные условия/материально-техническое оснащение,</w:t>
      </w:r>
      <w:r>
        <w:rPr/>
        <w:t xml:space="preserve"> </w:t>
      </w:r>
      <w:r>
        <w:rPr>
          <w:i/>
        </w:rPr>
        <w:t>учитывающие состояние здоровья, особенности психофизического развития)</w:t>
      </w:r>
    </w:p>
    <w:p>
      <w:pPr>
        <w:pStyle w:val="Normal"/>
        <w:jc w:val="both"/>
        <w:rPr>
          <w:b/>
          <w:i/>
          <w:i/>
          <w:lang w:val="en-US"/>
        </w:rPr>
      </w:pPr>
      <w:r>
        <w:rPr>
          <w:b/>
          <w:i/>
          <w:lang w:val="en-US"/>
        </w:rPr>
      </w:r>
    </w:p>
    <w:p>
      <w:pPr>
        <w:pStyle w:val="Normal"/>
        <w:jc w:val="both"/>
        <w:rPr>
          <w:b/>
          <w:i/>
          <w:i/>
          <w:lang w:val="en-US"/>
        </w:rPr>
      </w:pPr>
      <w:r>
        <w:rPr>
          <w:b/>
          <w:i/>
          <w:lang w:val="en-US"/>
        </w:rPr>
      </w:r>
    </w:p>
    <w:p>
      <w:pPr>
        <w:pStyle w:val="Normal"/>
        <w:jc w:val="both"/>
        <w:rPr>
          <w:sz w:val="22"/>
          <w:szCs w:val="22"/>
          <w:lang w:eastAsia="en-US"/>
        </w:rPr>
      </w:pPr>
      <w:r>
        <w:rPr>
          <w:b/>
          <w:sz w:val="22"/>
          <w:szCs w:val="22"/>
          <w:lang w:val="en-US"/>
        </w:rPr>
        <w:t>C</w:t>
      </w:r>
      <w:r>
        <w:rPr>
          <w:b/>
          <w:sz w:val="22"/>
          <w:szCs w:val="22"/>
        </w:rPr>
        <w:t xml:space="preserve"> Порядком проведения ГИА и с Памяткой о правилах проведения ЕГЭ в 2027 году ознакомлен (ознакомлена)        </w:t>
      </w:r>
    </w:p>
    <w:p>
      <w:pPr>
        <w:pStyle w:val="Normal"/>
        <w:spacing w:before="0" w:after="120"/>
        <w:jc w:val="both"/>
        <w:rPr>
          <w:sz w:val="22"/>
          <w:szCs w:val="22"/>
          <w:lang w:eastAsia="en-US"/>
        </w:rPr>
      </w:pPr>
      <w:r>
        <w:rPr>
          <w:sz w:val="22"/>
          <w:szCs w:val="22"/>
          <w:lang w:eastAsia="en-US"/>
        </w:rPr>
        <w:t>Подпись заявителя   ______________/_____________________________________________________(Ф.И.О.)</w:t>
      </w:r>
    </w:p>
    <w:p>
      <w:pPr>
        <w:pStyle w:val="Normal"/>
        <w:spacing w:before="0" w:after="120"/>
        <w:jc w:val="both"/>
        <w:rPr>
          <w:b/>
          <w:sz w:val="22"/>
          <w:szCs w:val="22"/>
          <w:lang w:eastAsia="en-US"/>
        </w:rPr>
      </w:pPr>
      <w:r>
        <w:rPr>
          <w:sz w:val="22"/>
          <w:szCs w:val="22"/>
          <w:lang w:eastAsia="en-US"/>
        </w:rPr>
        <w:t xml:space="preserve"> </w:t>
      </w:r>
      <w:r>
        <w:rPr>
          <w:sz w:val="22"/>
          <w:szCs w:val="22"/>
          <w:lang w:eastAsia="en-US"/>
        </w:rPr>
        <w:t>«____» _____________ 20___</w:t>
      </w:r>
      <w:r>
        <w:rPr>
          <w:sz w:val="22"/>
          <w:szCs w:val="22"/>
        </w:rPr>
        <w:t>_ г.</w:t>
      </w:r>
    </w:p>
    <w:tbl>
      <w:tblPr>
        <w:tblW w:w="10437" w:type="dxa"/>
        <w:jc w:val="center"/>
        <w:tblInd w:w="0" w:type="dxa"/>
        <w:tblLayout w:type="fixed"/>
        <w:tblCellMar>
          <w:top w:w="0" w:type="dxa"/>
          <w:left w:w="108" w:type="dxa"/>
          <w:bottom w:w="0" w:type="dxa"/>
          <w:right w:w="108" w:type="dxa"/>
        </w:tblCellMar>
      </w:tblPr>
      <w:tblGrid>
        <w:gridCol w:w="6180"/>
        <w:gridCol w:w="285"/>
        <w:gridCol w:w="285"/>
        <w:gridCol w:w="286"/>
        <w:gridCol w:w="269"/>
        <w:gridCol w:w="285"/>
        <w:gridCol w:w="286"/>
        <w:gridCol w:w="287"/>
        <w:gridCol w:w="285"/>
        <w:gridCol w:w="287"/>
        <w:gridCol w:w="286"/>
        <w:gridCol w:w="285"/>
        <w:gridCol w:w="285"/>
        <w:gridCol w:w="285"/>
        <w:gridCol w:w="286"/>
        <w:gridCol w:w="272"/>
      </w:tblGrid>
      <w:tr>
        <w:trPr>
          <w:trHeight w:val="307" w:hRule="atLeast"/>
        </w:trPr>
        <w:tc>
          <w:tcPr>
            <w:tcW w:w="6180" w:type="dxa"/>
            <w:tcBorders>
              <w:right w:val="single" w:sz="4" w:space="0" w:color="000000"/>
            </w:tcBorders>
          </w:tcPr>
          <w:p>
            <w:pPr>
              <w:pStyle w:val="Normal"/>
              <w:spacing w:lineRule="auto" w:line="276"/>
              <w:rPr>
                <w:b/>
                <w:sz w:val="22"/>
                <w:szCs w:val="22"/>
                <w:lang w:eastAsia="en-US"/>
              </w:rPr>
            </w:pPr>
            <w:r>
              <w:rPr>
                <w:b/>
                <w:sz w:val="22"/>
                <w:szCs w:val="22"/>
                <w:lang w:eastAsia="en-US"/>
              </w:rPr>
              <w:t>Контактный телефон</w:t>
            </w:r>
          </w:p>
        </w:tc>
        <w:tc>
          <w:tcPr>
            <w:tcW w:w="2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b/>
                <w:sz w:val="22"/>
                <w:szCs w:val="22"/>
                <w:lang w:eastAsia="en-US"/>
              </w:rPr>
            </w:pPr>
            <w:r>
              <w:rPr>
                <w:b/>
                <w:sz w:val="22"/>
                <w:szCs w:val="22"/>
                <w:lang w:eastAsia="en-US"/>
              </w:rPr>
            </w:r>
          </w:p>
        </w:tc>
        <w:tc>
          <w:tcPr>
            <w:tcW w:w="285" w:type="dxa"/>
            <w:tcBorders>
              <w:top w:val="single" w:sz="4" w:space="0" w:color="000000"/>
              <w:left w:val="single" w:sz="4" w:space="0" w:color="000000"/>
              <w:bottom w:val="single" w:sz="4" w:space="0" w:color="000000"/>
              <w:right w:val="single" w:sz="4" w:space="0" w:color="000000"/>
            </w:tcBorders>
          </w:tcPr>
          <w:p>
            <w:pPr>
              <w:pStyle w:val="Normal"/>
              <w:spacing w:lineRule="auto" w:line="276"/>
              <w:rPr>
                <w:sz w:val="22"/>
                <w:szCs w:val="22"/>
                <w:lang w:eastAsia="en-US"/>
              </w:rPr>
            </w:pPr>
            <w:r>
              <w:rPr>
                <w:sz w:val="22"/>
                <w:szCs w:val="22"/>
                <w:lang w:eastAsia="en-US"/>
              </w:rPr>
              <w:t>(</w:t>
            </w:r>
          </w:p>
        </w:tc>
        <w:tc>
          <w:tcPr>
            <w:tcW w:w="28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6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6" w:type="dxa"/>
            <w:tcBorders>
              <w:top w:val="single" w:sz="4" w:space="0" w:color="000000"/>
              <w:left w:val="single" w:sz="4" w:space="0" w:color="000000"/>
              <w:bottom w:val="single" w:sz="4" w:space="0" w:color="000000"/>
              <w:right w:val="single" w:sz="4" w:space="0" w:color="000000"/>
            </w:tcBorders>
          </w:tcPr>
          <w:p>
            <w:pPr>
              <w:pStyle w:val="Normal"/>
              <w:spacing w:lineRule="auto" w:line="276"/>
              <w:rPr>
                <w:sz w:val="22"/>
                <w:szCs w:val="22"/>
                <w:lang w:eastAsia="en-US"/>
              </w:rPr>
            </w:pPr>
            <w:r>
              <w:rPr>
                <w:sz w:val="22"/>
                <w:szCs w:val="22"/>
                <w:lang w:eastAsia="en-US"/>
              </w:rPr>
              <w:t>)</w:t>
            </w:r>
          </w:p>
        </w:tc>
        <w:tc>
          <w:tcPr>
            <w:tcW w:w="28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6" w:type="dxa"/>
            <w:tcBorders>
              <w:top w:val="single" w:sz="4" w:space="0" w:color="000000"/>
              <w:left w:val="single" w:sz="4" w:space="0" w:color="000000"/>
              <w:bottom w:val="single" w:sz="4" w:space="0" w:color="000000"/>
              <w:right w:val="single" w:sz="4" w:space="0" w:color="000000"/>
            </w:tcBorders>
          </w:tcPr>
          <w:p>
            <w:pPr>
              <w:pStyle w:val="Normal"/>
              <w:spacing w:lineRule="auto" w:line="276"/>
              <w:rPr>
                <w:sz w:val="22"/>
                <w:szCs w:val="22"/>
                <w:lang w:eastAsia="en-US"/>
              </w:rPr>
            </w:pPr>
            <w:r>
              <w:rPr>
                <w:sz w:val="22"/>
                <w:szCs w:val="22"/>
                <w:lang w:eastAsia="en-US"/>
              </w:rPr>
              <w:t>-</w:t>
            </w:r>
          </w:p>
        </w:tc>
        <w:tc>
          <w:tcPr>
            <w:tcW w:w="2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85" w:type="dxa"/>
            <w:tcBorders>
              <w:top w:val="single" w:sz="4" w:space="0" w:color="000000"/>
              <w:left w:val="single" w:sz="4" w:space="0" w:color="000000"/>
              <w:bottom w:val="single" w:sz="4" w:space="0" w:color="000000"/>
              <w:right w:val="single" w:sz="4" w:space="0" w:color="000000"/>
            </w:tcBorders>
          </w:tcPr>
          <w:p>
            <w:pPr>
              <w:pStyle w:val="Normal"/>
              <w:spacing w:lineRule="auto" w:line="276"/>
              <w:rPr>
                <w:sz w:val="22"/>
                <w:szCs w:val="22"/>
                <w:lang w:eastAsia="en-US"/>
              </w:rPr>
            </w:pPr>
            <w:r>
              <w:rPr>
                <w:sz w:val="22"/>
                <w:szCs w:val="22"/>
                <w:lang w:eastAsia="en-US"/>
              </w:rPr>
              <w:t>-</w:t>
            </w:r>
          </w:p>
        </w:tc>
        <w:tc>
          <w:tcPr>
            <w:tcW w:w="28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c>
          <w:tcPr>
            <w:tcW w:w="2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sz w:val="22"/>
                <w:szCs w:val="22"/>
                <w:lang w:eastAsia="en-US"/>
              </w:rPr>
            </w:pPr>
            <w:r>
              <w:rPr>
                <w:sz w:val="22"/>
                <w:szCs w:val="22"/>
                <w:lang w:eastAsia="en-US"/>
              </w:rPr>
            </w:r>
          </w:p>
        </w:tc>
      </w:tr>
    </w:tbl>
    <w:p>
      <w:pPr>
        <w:pStyle w:val="Normal"/>
        <w:rPr>
          <w:sz w:val="22"/>
          <w:szCs w:val="22"/>
          <w:lang w:eastAsia="en-US"/>
        </w:rPr>
      </w:pPr>
      <w:r>
        <w:rPr>
          <w:sz w:val="22"/>
          <w:szCs w:val="22"/>
          <w:lang w:eastAsia="en-US"/>
        </w:rPr>
      </w:r>
    </w:p>
    <w:tbl>
      <w:tblPr>
        <w:tblW w:w="2516" w:type="dxa"/>
        <w:jc w:val="left"/>
        <w:tblInd w:w="0" w:type="dxa"/>
        <w:tblLayout w:type="fixed"/>
        <w:tblCellMar>
          <w:top w:w="0" w:type="dxa"/>
          <w:left w:w="108" w:type="dxa"/>
          <w:bottom w:w="0" w:type="dxa"/>
          <w:right w:w="108" w:type="dxa"/>
        </w:tblCellMar>
      </w:tblPr>
      <w:tblGrid>
        <w:gridCol w:w="250"/>
        <w:gridCol w:w="281"/>
        <w:gridCol w:w="283"/>
        <w:gridCol w:w="287"/>
        <w:gridCol w:w="283"/>
        <w:gridCol w:w="283"/>
        <w:gridCol w:w="280"/>
        <w:gridCol w:w="283"/>
        <w:gridCol w:w="285"/>
      </w:tblGrid>
      <w:tr>
        <w:trPr/>
        <w:tc>
          <w:tcPr>
            <w:tcW w:w="250"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1"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3"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7"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3"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3"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0"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3"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c>
          <w:tcPr>
            <w:tcW w:w="285"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lang w:eastAsia="en-US"/>
              </w:rPr>
            </w:pPr>
            <w:r>
              <w:rPr>
                <w:sz w:val="22"/>
                <w:szCs w:val="22"/>
                <w:lang w:eastAsia="en-US"/>
              </w:rPr>
            </w:r>
          </w:p>
        </w:tc>
      </w:tr>
    </w:tbl>
    <w:p>
      <w:pPr>
        <w:pStyle w:val="Normal"/>
        <w:rPr/>
      </w:pPr>
      <w:r>
        <w:rPr>
          <w:sz w:val="22"/>
          <w:szCs w:val="22"/>
          <w:lang w:eastAsia="en-US"/>
        </w:rPr>
        <w:t>Регистрационный номер</w:t>
      </w:r>
      <w:r>
        <w:rPr>
          <w:sz w:val="22"/>
          <w:szCs w:val="22"/>
        </w:rPr>
        <w:t xml:space="preserve">                                                                                  </w:t>
      </w:r>
      <w:r>
        <w:rPr/>
        <w:t xml:space="preserve">                       </w:t>
      </w:r>
    </w:p>
    <w:p>
      <w:pPr>
        <w:pStyle w:val="Normal"/>
        <w:rPr>
          <w:sz w:val="24"/>
          <w:szCs w:val="24"/>
        </w:rPr>
      </w:pPr>
      <w:r>
        <w:rPr/>
        <w:t xml:space="preserve">                                                                                </w:t>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widowControl/>
        <w:tabs>
          <w:tab w:val="clear" w:pos="708"/>
          <w:tab w:val="left" w:pos="0" w:leader="none"/>
          <w:tab w:val="left" w:pos="142" w:leader="none"/>
        </w:tabs>
        <w:spacing w:lineRule="auto" w:line="276"/>
        <w:jc w:val="both"/>
        <w:rPr>
          <w:sz w:val="24"/>
          <w:szCs w:val="24"/>
        </w:rPr>
      </w:pPr>
      <w:r>
        <w:rPr>
          <w:sz w:val="24"/>
          <w:szCs w:val="24"/>
        </w:rPr>
      </w:r>
    </w:p>
    <w:p>
      <w:pPr>
        <w:pStyle w:val="Normal"/>
        <w:ind w:left="7088" w:right="0"/>
        <w:rPr>
          <w:color w:val="000000"/>
          <w:sz w:val="24"/>
          <w:szCs w:val="24"/>
        </w:rPr>
      </w:pPr>
      <w:r>
        <w:rPr>
          <w:sz w:val="24"/>
          <w:szCs w:val="24"/>
        </w:rPr>
        <w:t>Утверждена</w:t>
      </w:r>
    </w:p>
    <w:p>
      <w:pPr>
        <w:pStyle w:val="Normal"/>
        <w:ind w:left="7088" w:right="0"/>
        <w:rPr>
          <w:color w:val="000000"/>
          <w:sz w:val="24"/>
          <w:szCs w:val="24"/>
        </w:rPr>
      </w:pPr>
      <w:r>
        <w:rPr>
          <w:color w:val="000000"/>
          <w:sz w:val="24"/>
          <w:szCs w:val="24"/>
        </w:rPr>
        <w:t xml:space="preserve">приказом Министерства </w:t>
      </w:r>
    </w:p>
    <w:p>
      <w:pPr>
        <w:pStyle w:val="Normal"/>
        <w:ind w:left="7088" w:right="0"/>
        <w:rPr>
          <w:color w:val="000000"/>
        </w:rPr>
      </w:pPr>
      <w:r>
        <w:rPr>
          <w:color w:val="000000"/>
          <w:sz w:val="24"/>
          <w:szCs w:val="24"/>
        </w:rPr>
        <w:t>образования Кузбасса</w:t>
      </w:r>
    </w:p>
    <w:p>
      <w:pPr>
        <w:pStyle w:val="Normal"/>
        <w:ind w:firstLine="708" w:left="5664" w:right="0"/>
        <w:jc w:val="both"/>
        <w:rPr>
          <w:color w:val="000000"/>
          <w:sz w:val="24"/>
          <w:szCs w:val="24"/>
        </w:rPr>
      </w:pPr>
      <w:r>
        <w:rPr>
          <w:color w:val="000000"/>
        </w:rPr>
        <w:t xml:space="preserve">         </w:t>
      </w:r>
      <w:r>
        <w:rPr>
          <w:color w:val="000000"/>
          <w:sz w:val="24"/>
          <w:szCs w:val="24"/>
        </w:rPr>
        <w:t xml:space="preserve">    </w:t>
      </w:r>
      <w:r>
        <w:rPr>
          <w:color w:val="000000"/>
          <w:sz w:val="24"/>
          <w:szCs w:val="24"/>
        </w:rPr>
        <w:t xml:space="preserve">от </w:t>
      </w:r>
      <w:r>
        <w:rPr>
          <w:color w:val="000000"/>
          <w:sz w:val="24"/>
          <w:szCs w:val="24"/>
          <w:u w:val="single"/>
        </w:rPr>
        <w:t>28.10.2026</w:t>
      </w:r>
      <w:r>
        <w:rPr>
          <w:color w:val="000000"/>
          <w:sz w:val="24"/>
          <w:szCs w:val="24"/>
          <w:u w:val="single"/>
        </w:rPr>
        <w:t xml:space="preserve"> </w:t>
      </w:r>
      <w:r>
        <w:rPr>
          <w:color w:val="000000"/>
          <w:sz w:val="24"/>
          <w:szCs w:val="24"/>
        </w:rPr>
        <w:t xml:space="preserve"> № </w:t>
      </w:r>
      <w:r>
        <w:rPr>
          <w:color w:val="000000"/>
          <w:sz w:val="24"/>
          <w:szCs w:val="24"/>
          <w:u w:val="single"/>
        </w:rPr>
        <w:t>2927</w:t>
      </w:r>
    </w:p>
    <w:p>
      <w:pPr>
        <w:pStyle w:val="Normal"/>
        <w:ind w:firstLine="708" w:left="5664" w:right="0"/>
        <w:jc w:val="both"/>
        <w:rPr>
          <w:color w:val="000000"/>
          <w:sz w:val="24"/>
          <w:szCs w:val="24"/>
        </w:rPr>
      </w:pPr>
      <w:r>
        <w:rPr>
          <w:color w:val="000000"/>
          <w:sz w:val="24"/>
          <w:szCs w:val="24"/>
        </w:rPr>
      </w:r>
    </w:p>
    <w:p>
      <w:pPr>
        <w:pStyle w:val="Style38"/>
        <w:suppressAutoHyphens w:val="true"/>
        <w:bidi w:val="0"/>
        <w:spacing w:before="0" w:after="0"/>
        <w:rPr>
          <w:rFonts w:cs="Times New Roman;Times New Roman PSMT"/>
          <w:color w:val="000000"/>
          <w:spacing w:val="2"/>
          <w:szCs w:val="28"/>
          <w:lang w:val="ru-RU" w:eastAsia="en-US" w:bidi="ar-SA"/>
        </w:rPr>
      </w:pPr>
      <w:bookmarkStart w:id="3" w:name="_Hlk98161657"/>
      <w:bookmarkEnd w:id="3"/>
      <w:r>
        <w:rPr>
          <w:rFonts w:cs="Times New Roman;Times New Roman PSMT"/>
          <w:color w:val="000000"/>
          <w:spacing w:val="2"/>
          <w:szCs w:val="28"/>
          <w:lang w:val="ru-RU" w:eastAsia="en-US" w:bidi="ar-SA"/>
        </w:rPr>
        <w:t xml:space="preserve">Памятка о правилах проведения единого государственного </w:t>
      </w:r>
    </w:p>
    <w:p>
      <w:pPr>
        <w:pStyle w:val="Style38"/>
        <w:suppressAutoHyphens w:val="true"/>
        <w:bidi w:val="0"/>
        <w:spacing w:before="0" w:after="0"/>
        <w:rPr>
          <w:rFonts w:cs="Times New Roman;Times New Roman PSMT"/>
          <w:color w:val="000000"/>
          <w:spacing w:val="2"/>
          <w:szCs w:val="28"/>
          <w:lang w:val="ru-RU" w:eastAsia="en-US" w:bidi="ar-SA"/>
        </w:rPr>
      </w:pPr>
      <w:r>
        <w:rPr>
          <w:rFonts w:cs="Times New Roman;Times New Roman PSMT"/>
          <w:color w:val="000000"/>
          <w:spacing w:val="2"/>
          <w:szCs w:val="28"/>
          <w:lang w:val="ru-RU" w:eastAsia="en-US" w:bidi="ar-SA"/>
        </w:rPr>
        <w:t>экзамена в 2027 году</w:t>
      </w:r>
    </w:p>
    <w:p>
      <w:pPr>
        <w:pStyle w:val="Style38"/>
        <w:suppressAutoHyphens w:val="true"/>
        <w:bidi w:val="0"/>
        <w:spacing w:before="0" w:after="0"/>
        <w:rPr>
          <w:rFonts w:cs="Times New Roman;Times New Roman PSMT"/>
          <w:color w:val="000000"/>
          <w:spacing w:val="2"/>
          <w:szCs w:val="28"/>
          <w:lang w:val="ru-RU" w:eastAsia="en-US" w:bidi="ar-SA"/>
        </w:rPr>
      </w:pPr>
      <w:r>
        <w:rPr>
          <w:rFonts w:cs="Times New Roman;Times New Roman PSMT"/>
          <w:color w:val="000000"/>
          <w:spacing w:val="2"/>
          <w:szCs w:val="28"/>
          <w:lang w:val="ru-RU" w:eastAsia="en-US" w:bidi="ar-SA"/>
        </w:rPr>
      </w:r>
    </w:p>
    <w:p>
      <w:pPr>
        <w:pStyle w:val="Normal"/>
        <w:ind w:firstLine="709" w:right="0"/>
        <w:jc w:val="both"/>
        <w:rPr>
          <w:rFonts w:ascii="Times New Roman;Times New Roman PSMT" w:hAnsi="Times New Roman;Times New Roman PSMT" w:cs="Times New Roman;Times New Roman PSMT"/>
          <w:i w:val="false"/>
          <w:i w:val="false"/>
          <w:iCs w:val="false"/>
          <w:sz w:val="28"/>
          <w:szCs w:val="28"/>
          <w:shd w:fill="auto" w:val="clear"/>
        </w:rPr>
      </w:pPr>
      <w:r>
        <w:rPr>
          <w:rFonts w:cs="Times New Roman;Times New Roman PSMT"/>
          <w:b/>
          <w:sz w:val="28"/>
          <w:szCs w:val="28"/>
          <w:shd w:fill="auto" w:val="clear"/>
        </w:rPr>
        <w:t>Общая информация о порядке проведении ЕГЭ:</w:t>
      </w:r>
    </w:p>
    <w:p>
      <w:pPr>
        <w:pStyle w:val="Normal"/>
        <w:ind w:firstLine="709" w:right="0"/>
        <w:jc w:val="both"/>
        <w:rPr>
          <w:rFonts w:ascii="Times New Roman;Times New Roman PSMT" w:hAnsi="Times New Roman;Times New Roman PSMT" w:cs="Times New Roman;Times New Roman PSMT"/>
          <w:i w:val="false"/>
          <w:i w:val="false"/>
          <w:iCs w:val="false"/>
          <w:sz w:val="28"/>
          <w:szCs w:val="28"/>
          <w:shd w:fill="auto" w:val="clear"/>
        </w:rPr>
      </w:pPr>
      <w:r>
        <w:rPr>
          <w:rFonts w:cs="Times New Roman;Times New Roman PSMT"/>
          <w:i w:val="false"/>
          <w:iCs w:val="false"/>
          <w:sz w:val="28"/>
          <w:szCs w:val="28"/>
          <w:shd w:fill="auto" w:val="clear"/>
        </w:rPr>
        <w:t>1. В целях обеспечения безопасности и порядка, предотвращения фактов нарушения порядка проведения ЕГЭ пункты проведения экзаменов (ППЭ) оборудуются стационарными и (или) переносными металлоискателями; ППЭ и аудитории ППЭ оборудуются средствами видеонаблюдения; по решению органов местного самоуправления муниципальных образований Кемеровской области - Кузбасса, осуществляющих управление в сфере образования, ППЭ оборудуются системами подавления сигналов подвижной связи.</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i w:val="false"/>
          <w:iCs w:val="false"/>
          <w:sz w:val="28"/>
          <w:szCs w:val="28"/>
          <w:shd w:fill="auto" w:val="clear"/>
        </w:rPr>
        <w:t xml:space="preserve">2. </w:t>
      </w:r>
      <w:r>
        <w:rPr>
          <w:rFonts w:cs="Times New Roman;Times New Roman PSMT"/>
          <w:sz w:val="28"/>
          <w:szCs w:val="28"/>
          <w:shd w:fill="auto" w:val="clear"/>
        </w:rPr>
        <w:t>ЕГЭ по всем учебным предметам начинается в 10:00 по местному времени.</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3. Результаты экзаменов по каждому учебному предмету утверждаются, изменяются и (или) аннулируются председателем ГЭК. Изменение результатов возможно в случае проведения перепроверки экзаменационных работ. О проведении перепроверки сообщается дополнительно. Аннулирование результатов возможно в случае выявления нарушений Порядка проведения государственной итоговой аттестации по образовательным программам среднего общего образования, утвержденного приказом Минпросвещения России и Рособрнадзора от 04.04.2023  № 233/552 (зарегистрирован Минюстом России 15.05.2023, регистрационный          № 73314) (далее – Порядок проведения ГИА).</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4. Результаты ГИА признаются удовлетворительными, а участники ГИА признаются успешно прошедшими ГИА в случае, если участник ГИА по обязательным учебным предметам (за исключением ЕГЭ по математике базового уровня) набрал количество баллов не ниже минимального, определяемого Рособрнадзором, а при сдаче ЕГЭ по математике базового уровня получил отметку не ниже удовлетворительной (три балла).</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5. Результаты ЕГЭ в течение одного рабочего дня, следующего за днем получения результатов проверки экзаменационных работ, утверждаются председателем ГЭК. После утверждения результаты ЕГЭ в течение одного рабочего дня передаются в образовательные организации для ознакомления участников экзамена с полученными ими результатами ЕГЭ.</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Ознакомление участников экзамена с утвержденными председателем ГЭК результатами ЕГЭ по учебному предмету осуществляется в течение одного рабочего дня со дня их передачи в образовательные организации. Указанный день считается официальным днем объявления результатов.</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6. Результаты ЕГЭ по математике </w:t>
      </w:r>
      <w:r>
        <w:rPr>
          <w:rFonts w:cs="Times New Roman;Times New Roman PSMT"/>
          <w:b/>
          <w:bCs/>
          <w:i/>
          <w:iCs/>
          <w:sz w:val="28"/>
          <w:szCs w:val="28"/>
          <w:shd w:fill="auto" w:val="clear"/>
        </w:rPr>
        <w:t>базового уровня</w:t>
      </w:r>
      <w:r>
        <w:rPr>
          <w:rFonts w:cs="Times New Roman;Times New Roman PSMT"/>
          <w:sz w:val="28"/>
          <w:szCs w:val="28"/>
          <w:shd w:fill="auto" w:val="clear"/>
        </w:rPr>
        <w:t xml:space="preserve"> признаются в качестве результатов ГИА и НЕ признаются как результаты вступительных испытаний по математике при приеме на обучение по образовательным программам высшего образования – программам бакалавриата и специалитета – в образовательные организации высшего образования.</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Результаты ЕГЭ по математике </w:t>
      </w:r>
      <w:r>
        <w:rPr>
          <w:rFonts w:cs="Times New Roman;Times New Roman PSMT"/>
          <w:b/>
          <w:bCs/>
          <w:i/>
          <w:iCs/>
          <w:sz w:val="28"/>
          <w:szCs w:val="28"/>
          <w:shd w:fill="auto" w:val="clear"/>
        </w:rPr>
        <w:t>профильного уровня</w:t>
      </w:r>
      <w:r>
        <w:rPr>
          <w:rFonts w:cs="Times New Roman;Times New Roman PSMT"/>
          <w:sz w:val="28"/>
          <w:szCs w:val="28"/>
          <w:shd w:fill="auto" w:val="clear"/>
        </w:rPr>
        <w:t xml:space="preserve"> признаются в качестве результатов ГИА, а также в качестве результатов вступительных испытаний по математике при приеме на обучение по образовательным программам высшего образования – программам бакалавриата и специалитета – в образовательные организации высшего образования.</w:t>
      </w:r>
    </w:p>
    <w:p>
      <w:pPr>
        <w:pStyle w:val="Normal"/>
        <w:ind w:firstLine="709" w:right="0"/>
        <w:jc w:val="both"/>
        <w:rPr>
          <w:rFonts w:ascii="Times New Roman;Times New Roman PSMT" w:hAnsi="Times New Roman;Times New Roman PSMT" w:cs="Times New Roman;Times New Roman PSMT"/>
          <w:b/>
          <w:sz w:val="28"/>
          <w:szCs w:val="28"/>
          <w:shd w:fill="auto" w:val="clear"/>
        </w:rPr>
      </w:pPr>
      <w:r>
        <w:rPr>
          <w:rFonts w:cs="Times New Roman;Times New Roman PSMT"/>
          <w:sz w:val="28"/>
          <w:szCs w:val="28"/>
          <w:shd w:fill="auto" w:val="clear"/>
        </w:rPr>
        <w:t xml:space="preserve">7. Результаты ЕГЭ при приеме на обучение по программам бакалавриата и программам специалитета действительны четыре года, следующих за годом получения таких результатов.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b/>
          <w:sz w:val="28"/>
          <w:szCs w:val="28"/>
          <w:shd w:fill="auto" w:val="clear"/>
        </w:rPr>
        <w:t>Обязанности участника экзамена в рамках участия в ЕГЭ:</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1. В день экзамена участник экзамена прибывает в ППЭ заблаговременно. Вход участников экзамена в ППЭ начинается с 09:00 по местному времени.</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2. Допуск участников экзамена в ППЭ осуществляется при наличии у них документов, удостоверяющих личность, и при наличии их в списках распределения в данный ППЭ.</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3. Если участник экзамена опоздал на экзамен (экзамены по всем учебным предметам начинаются в 10:00 по местному времени), он допускается в ППЭ к сдаче экзамена, при этом время окончания экзамена, зафиксированное на доске (информационном стенде) организаторами в аудитории, не продлевается, инструктаж, проводимый организаторами в аудитории, не проводится (за исключением, когда в аудитории нет других участников экзаменов), о чем сообщается участнику экзамена.</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В случае проведения ЕГЭ по учебному предмету, спецификацией КИМ по которому предусмотрено прослушивание текста, записанного на аудионоситель, допуск опоздавшего участника экзамена в аудиторию во время прослушивания соответствующей аудиозаписи другими участниками экзамена, находящимися в данной аудитории, не осуществляется (за исключением случаев, когда в аудитории нет других участников экзамена или когда участники экзамена в аудитории завершили прослушивание соответствующей аудиозаписи). Персональное прослушивание соответствующей аудиозаписи для опоздавшего участника экзамена не проводится (за исключением случаев, когда в аудитории нет других участников экзамена).</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Повторный общий инструктаж для опоздавших участников экзамена не проводится. Организаторы предоставляют необходимую информацию для заполнения регистрационных полей бланков ЕГЭ.</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4. В случае если в течение двух часов от начала экзамена (экзамены по всем учебным предметам начинаются в 10:00 по местному времени) ни один из участников экзаменов, распределенных в ППЭ и (или) отдельные аудитории ППЭ, не явился в ППЭ (отдельные аудитории ППЭ), член ГЭК по согласованию с председателем ГЭК принимает решение об остановке экзамена в ППЭ или отдельных аудиториях ППЭ. По факту остановки экзамена в ППЭ или отдельных аудиториях ППЭ членом ГЭК составляется акт, который в тот же день передается председателю ГЭК для принятия решения о повторном допуске таких участников экзаменов к сдаче экзамена по соответствующему учебному предмету в резервные сроки.</w:t>
      </w:r>
    </w:p>
    <w:p>
      <w:pPr>
        <w:pStyle w:val="Normal"/>
        <w:ind w:firstLine="709" w:right="0"/>
        <w:jc w:val="both"/>
        <w:rPr>
          <w:rFonts w:ascii="Times New Roman;Times New Roman PSMT" w:hAnsi="Times New Roman;Times New Roman PSMT" w:cs="Times New Roman;Times New Roman PSMT"/>
          <w:b w:val="false"/>
          <w:bCs w:val="false"/>
          <w:sz w:val="28"/>
          <w:szCs w:val="28"/>
          <w:shd w:fill="auto" w:val="clear"/>
        </w:rPr>
      </w:pPr>
      <w:r>
        <w:rPr>
          <w:rFonts w:cs="Times New Roman;Times New Roman PSMT"/>
          <w:sz w:val="28"/>
          <w:szCs w:val="28"/>
          <w:shd w:fill="auto" w:val="clear"/>
        </w:rPr>
        <w:t>5. В случае отсутствия по объективным причинам у участника ГИА документа, удостоверяющего личность, он допускается в ППЭ после письменного подтверждения его личности сопровождающим от образовательной организации.</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b w:val="false"/>
          <w:bCs w:val="false"/>
          <w:sz w:val="28"/>
          <w:szCs w:val="28"/>
          <w:shd w:fill="auto" w:val="clear"/>
        </w:rPr>
        <w:t xml:space="preserve">6. </w:t>
      </w:r>
      <w:r>
        <w:rPr>
          <w:rFonts w:cs="Times New Roman;Times New Roman PSMT"/>
          <w:b/>
          <w:sz w:val="28"/>
          <w:szCs w:val="28"/>
          <w:shd w:fill="auto" w:val="clear"/>
        </w:rPr>
        <w:t>В день проведения экзамена в ППЭ участникам экзамена запрещается:</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выполнять экзаменационную работу несамостоятельно, в том числе с помощью посторонних лиц;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общаться с другими участниками ГИА во время проведения экзамена в аудитории;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иметь при себе уведомление о регистрации на экзамены (необходимо оставить в месте для хранения личных вещей, которое организовано до входа в ППЭ, или отдать сопровождающему), средства связи, фото-, аудио- и видеоаппаратуру, электронно-вычислительную технику,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выносить из аудиторий ППЭ черновики, экзаменационные материалы на бумажном и (или) электронном носителях;</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фотографировать экзаменационные материалы, черновики.</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7. Личные вещи участники экзамена оставляют в специально выделенном месте (помещении) для хранения личных вещей участников экзамена в здании (комплексе зданий), где расположен ППЭ. Указанное место для личных вещей участников экзамена организуется до установленной рамки стационарного металлоискателя или до места проведения уполномоченными лицами работ с использованием переносного металлоискателя.</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8. Участники экзамена занимают рабочие места в аудитории в соответствии со списками распределения. Изменение рабочего места запрещено.</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9. При выходе из аудитории во время экзамена участник экзамена должен оставить экзаменационные материалы, черновики и письменные принадлежности на рабочем столе.</w:t>
      </w:r>
    </w:p>
    <w:p>
      <w:pPr>
        <w:pStyle w:val="Default"/>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10. Участники экзамена, допустившие нарушение Порядка проведения ГИА, удаляются из ППЭ. Акт об удалении из ППЭ составляется в помещении для руководителя ППЭ (штаб ППЭ) в присутствии члена ГЭК, руководителя ППЭ, организатора, общественного наблюдателя (при наличии). Для этого организаторы, руководитель ППЭ или общественные наблюдатели приглашают члена ГЭК, который составляет акт об удалении из ППЭ и удаляет участников экзамена, нарушивших Порядок проведения ГИА, из ППЭ. Организатор ставит в соответствующем поле бланка участника экзамена необходимую отметку. Акт об удалении из ППЭ составляется в двух экземплярах. Первый экземпляр акта выдается участнику экзамена, нарушившему Порядок проведения ГИА, второй экземпляр в тот же день направляется в ГЭК для рассмотрения и последующего направления в РЦОИ для учета при обработке экзаменационных работ.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11. Нарушение установленного законодательством об образовании порядка проведения государственной итоговой аттестации влечет наложение административного штрафа в соответствии с ч. 4 ст. 19.30 Кодекса Российской Федерации об административных правонарушениях от 30.12.2001 № 195-ФЗ.</w:t>
      </w:r>
    </w:p>
    <w:p>
      <w:pPr>
        <w:pStyle w:val="Default"/>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12. Во время экзамена на рабочем столе участника экзамена помимо экзаменационных материалов находятся: </w:t>
      </w:r>
    </w:p>
    <w:p>
      <w:pPr>
        <w:pStyle w:val="Default"/>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1) гелевая или капиллярная ручка с чернилами черного цвета; </w:t>
      </w:r>
    </w:p>
    <w:p>
      <w:pPr>
        <w:pStyle w:val="Default"/>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2) документ, удостоверяющий личность; </w:t>
      </w:r>
    </w:p>
    <w:p>
      <w:pPr>
        <w:pStyle w:val="Default"/>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3) средства обучения и воспитания, разрешенные к использованию для выполнения заданий КИМ по соответствующим учебным предметам; </w:t>
      </w:r>
    </w:p>
    <w:p>
      <w:pPr>
        <w:pStyle w:val="Default"/>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4) лекарства (при необходимости); </w:t>
      </w:r>
    </w:p>
    <w:p>
      <w:pPr>
        <w:pStyle w:val="Default"/>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5) продукты питания для дополнительного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экзамена от выполнения ими ЭР (при необходимости); </w:t>
      </w:r>
    </w:p>
    <w:p>
      <w:pPr>
        <w:pStyle w:val="Default"/>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6) специальные технические средства (для лиц с ограниченными возможностями здоровья (ОВЗ), детей-инвалидов и инвалидов) (при необходимости); </w:t>
      </w:r>
    </w:p>
    <w:p>
      <w:pPr>
        <w:pStyle w:val="Default"/>
        <w:ind w:firstLine="709" w:right="0"/>
        <w:jc w:val="both"/>
        <w:rPr>
          <w:rFonts w:ascii="Times New Roman;Times New Roman PSMT" w:hAnsi="Times New Roman;Times New Roman PSMT" w:cs="Times New Roman;Times New Roman PSMT"/>
          <w:b/>
          <w:sz w:val="28"/>
          <w:szCs w:val="28"/>
          <w:shd w:fill="auto" w:val="clear"/>
        </w:rPr>
      </w:pPr>
      <w:r>
        <w:rPr>
          <w:rFonts w:cs="Times New Roman;Times New Roman PSMT"/>
          <w:sz w:val="28"/>
          <w:szCs w:val="28"/>
          <w:shd w:fill="auto" w:val="clear"/>
        </w:rPr>
        <w:t>7) черновики, выданные в ППЭ.</w:t>
      </w:r>
    </w:p>
    <w:p>
      <w:pPr>
        <w:pStyle w:val="Default"/>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b/>
          <w:sz w:val="28"/>
          <w:szCs w:val="28"/>
          <w:shd w:fill="auto" w:val="clear"/>
        </w:rPr>
        <w:t>Права участника экзамена в рамках участия в ЕГЭ:</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1. Участник экзамена может при выполнении работы использовать черновики, выданные в ППЭ, и делать пометки в КИМ.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Внимание! Записи на черновиках и КИМ не обрабатываются и не проверяются.</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2. В случае нехватки места в бланке для записи ответов участник экзамена может обратиться к организатору для получения дополнительного бланка.</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3. Участник экзамена, который по состоянию здоровья или другим объективным причинам не может завершить выполнение экзаменационной работы, имеет право досрочно покинуть ППЭ. При этом организаторы сопровождают участника экзамена к медицинскому работнику и приглашают члена ГЭК. При согласии участника экзамена досрочно завершить экзамен член ГЭК и медицинский работник составляют акт о досрочном завершении экзамена по объективным причинам. Организатор ставит в соответствующем поле бланка участника экзамена, досрочно завершившего экзамен по объективным причинам, необходимую отметку. Акт о досрочном завершении экзамена по объективным причинам является документом, подтверждающим уважительность причины незавершения выполнения экзаменационной работы, и основанием повторного допуска такого участника экзамена к сдаче экзамена по соответствующему учебному предмету в резервные сроки.</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4. Участники экзамена, досрочно завершившие выполнение экзаменационной работы, могут покинуть ППЭ. Организаторы принимают у них все экзаменационные материалы и черновики.</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5. В случае если участник ГИА получил неудовлетворительные результаты по одному из обязательных учебных предметов (русский язык или математика), он допускается повторно к ГИА по данному учебному предмету в текущем учебном году в резервные сроки соответствующего периода проведения экзаменов.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6. Участникам экзамена, получившим неудовлетворительный результат по учебным предметам по выбору, предоставляется право пройти ЕГЭ по соответствующим учебным предметам не ранее чем через год в сроки и формах, установленных Порядком проведения ГИА. В соответствии с абзацем 1 пункта 97(1) Порядка проведения ГИА участники ГИА вправе в дополнительные дни по своему желанию один раз пересдать ЕГЭ по одному учебному предмету по своему выбору из числа учебных предметов, сданных в текущем году (году сдачи экзамена), а также из числа учебных предметов, сданных в X классе в случае, установленном абзацем первым пункта 8 Порядка проведения ГИА.</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В случаях, установленных пунктом 97(1) Порядка проведения ГИА, предыдущий результат ЕГЭ по пересдаваемому учебному предмету, полученный участником ГИА в текущем году (году сдачи экзамена) (полученный в X классе в случае, установленном абзацем первым пункта 8 Порядка проведения ГИА), аннулируется решением председателя ГЭК.</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Выпускник 11 класса также может пересдать один из обязательных учебных предметов (русский язык или математика), независимо от того, пересдавал ли он в соответствии с пунктом 55 Порядка проведения ГИА в резервные сроки соответствующего периода обязательный учебный предмет, по которому был получен неудовлетворительный результат, или нет.</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7. По решению председателя ГЭК к ГИА в форме ЕГЭ по русскому языку и (или) математике базового уровня в дополнительный период, но не ранее 1 сентября текущего года в формах, установленных пунктом 7 Порядка проведения ГИА, допускаются: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1) обучающиеся образовательных организаций и экстерны, не допущенные к ГИА в текущем учебном году, но получившие допуск к ГИА в соответствии с пунктом 8 Порядка проведения ГИА в сроки, исключающие возможность прохождения ГИА до завершения основного периода проведения ГИА в текущем году;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2) участники ГИА, не прошедшие ГИА по обязательным учебным предметам, в том числе участники ГИА, чьи результаты ГИА по обязательным учебным предметам в текущем учебном году были аннулированы по решению председателя ГЭК в случае выявления фактов нарушения Порядка проведения ГИА участниками ГИА;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3) участники ГИА, получившие на ГИА неудовлетворительные результаты более чем по одному обязательному учебному предмету, либо получившие повторно неудовлетворительный результат по одному из этих предметов на ГИА в резервные сроки. Для прохождения повторной ГИА обучающиеся восстанавливаются в организации, осуществляющей образовательную деятельность, на срок, необходимый для прохождения ГИА.</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8. Участник экзамена имеет право подать апелляцию о нарушении Порядка проведения ГИА и (или) о несогласии с выставленными баллами в апелляционную комиссию.</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Апелляционная комиссия не рассматривает апелляции по вопросам содержания и структуры заданий по учебным предметам, а также по вопросам, связанным с оцениванием результатов выполнения заданий КИМ с кратким ответом, с нарушением участника экзамена требований Порядка проведения ГИА и неправильным заполнением бланков и дополнительных бланков.</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Апелляционная комиссия не позднее чем за один рабочий день до даты рассмотрения апелляции информирует участников экзаменов, подавших апелляции, о времени и месте их рассмотрения. </w:t>
      </w:r>
    </w:p>
    <w:p>
      <w:pPr>
        <w:pStyle w:val="Normal"/>
        <w:ind w:firstLine="709" w:right="0"/>
        <w:jc w:val="both"/>
        <w:rPr>
          <w:rFonts w:ascii="Times New Roman;Times New Roman PSMT" w:hAnsi="Times New Roman;Times New Roman PSMT" w:cs="Times New Roman;Times New Roman PSMT"/>
          <w:b/>
          <w:sz w:val="28"/>
          <w:szCs w:val="28"/>
          <w:shd w:fill="auto" w:val="clear"/>
        </w:rPr>
      </w:pPr>
      <w:r>
        <w:rPr>
          <w:rFonts w:cs="Times New Roman;Times New Roman PSMT"/>
          <w:sz w:val="28"/>
          <w:szCs w:val="28"/>
          <w:shd w:fill="auto" w:val="clear"/>
        </w:rPr>
        <w:t>При рассмотрении апелляции по желанию могут присутствовать участники экзаменов, подавшие апелляции (при предъявлении документов, удостоверяющих личность), и (или) родители (законные представители) участников экзаменов, не достигших возраста 18 лет (при предъявлении документов, удостоверяющих личность), или уполномоченные родителями (законными представителями) участников экзаменов, не достигших возраста 18 лет, или участниками экзаменов, достигшими возраста 18 лет, лица (при предъявлении документов, удостоверяющих личность, и доверенности).</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b/>
          <w:sz w:val="28"/>
          <w:szCs w:val="28"/>
          <w:shd w:fill="auto" w:val="clear"/>
        </w:rPr>
        <w:t xml:space="preserve">Апелляцию о нарушении Порядка проведения ГИА участник экзамена подает в день проведения экзамена члену ГЭК, не покидая ППЭ.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В целях проверки изложенных в указанной апелляции сведений о нарушении Порядка проведения ГИА членом ГЭК организуется проведение проверки при участии организаторов, технических специалистов, экзаменаторов-собеседников (при наличии), не задействованных в аудитории, в которой сдавал экзамен участник экзамена, подавший указанную апелляцию, общественных наблюдателей (при наличии), сотрудников, осуществляющих охрану правопорядка, медицинских работников, а также ассистентов (при наличии). Результаты проверки оформляются в форме заключения. Апелляция о нарушении Порядка проведения ГИА и заключение о результатах проверки в тот же день передаются членом ГЭК в апелляционную комиссию.</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При рассмотрении апелляции о нарушении Порядка проведения ГИА апелляционная комиссия рассматривает апелляцию и заключение о результатах проверки и выносит одно из решений:</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1) об отклонении апелляции;</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2) об удовлетворении апелляции.</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При удовлетворении апелляции о нарушении Порядка проведения ГИА результат экзамена, по процедуре которого участником экзамена была подана указанная апелляция, аннулируется и участнику экзамена предоставляется возможность повторно сдать экзамен по соответствующему учебному предмету в резервные сроки соответствующего периода проведения ГИА или по решению председателя ГЭК в иной день, предусмотренный единым расписанием проведения ЕГЭ.</w:t>
      </w:r>
    </w:p>
    <w:p>
      <w:pPr>
        <w:pStyle w:val="Normal"/>
        <w:ind w:firstLine="709" w:right="0"/>
        <w:jc w:val="both"/>
        <w:rPr>
          <w:rFonts w:ascii="Times New Roman;Times New Roman PSMT" w:hAnsi="Times New Roman;Times New Roman PSMT" w:cs="Times New Roman;Times New Roman PSMT"/>
          <w:b/>
          <w:sz w:val="28"/>
          <w:szCs w:val="28"/>
          <w:shd w:fill="auto" w:val="clear"/>
        </w:rPr>
      </w:pPr>
      <w:r>
        <w:rPr>
          <w:rFonts w:cs="Times New Roman;Times New Roman PSMT"/>
          <w:sz w:val="28"/>
          <w:szCs w:val="28"/>
          <w:shd w:fill="auto" w:val="clear"/>
        </w:rPr>
        <w:t>Апелляционная комиссия рассматривает апелляцию о нарушении Порядка проведения ГИА в течение двух рабочих дней, следующих за днем ее поступления в апелляционную комиссию.</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b/>
          <w:sz w:val="28"/>
          <w:szCs w:val="28"/>
          <w:shd w:fill="auto" w:val="clear"/>
        </w:rPr>
        <w:t>Апелляция о несогласии с выставленными баллами</w:t>
      </w:r>
      <w:r>
        <w:rPr>
          <w:rFonts w:cs="Times New Roman;Times New Roman PSMT"/>
          <w:sz w:val="28"/>
          <w:szCs w:val="28"/>
          <w:shd w:fill="auto" w:val="clear"/>
        </w:rPr>
        <w:t xml:space="preserve"> подается в течение двух рабочих дней, следующих за официальным днем объявления результатов экзамена по соответствующему учебному предмету.</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По решению ГЭК подача и (или) рассмотрение апелляций о несогласии с выставленными баллами организуются с использованием информационно-коммуникационных технологий при условии соблюдения требований законодательства Российской Федерации в области защиты персональных данных.</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Участники ГИА или их родители (законные представители) при предъявлении документов, удостоверяющих личность, или уполномоченные их родителями (законными представителями) лица при предъявлении документов, удостоверяющих личность, и доверенности подают апелляции о несогласии с выставленными баллами в образовательные организации, которыми участники ГИА были допущены к ГИА (за исключением случая, установленного пунктом 99 Порядка проведения ГИА), а также в иные места, определенные Министерством.</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Участники ЕГЭ или их родители (законные представители) при предъявлении документов, удостоверяющих личность, или уполномоченные ими лица при предъявлении документов, удостоверяющих личность, и доверенности подают апелляции о несогласии с выставленными баллами в места, в которых участники ЕГЭ были зарегистрированы на сдачу ЕГЭ, а также в иные места, определенные Министерством (за исключением случая, установленного пунктом 99 Порядка проведения ГИА).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Руководитель организации, принявший апелляцию о несогласии с выставленными баллами, передает ее в апелляционную комиссию в течение одного рабочего дня после ее получения.</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До заседания апелляционной комиссии по рассмотрению апелляции о несогласии с выставленными баллами апелляционная комиссия: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1) запрашивает в РЦОИ изображения бланков и дополнительных бланков (при наличии), файлы, содержащие ответы участника экзамена на задания КИМ, в том числе файлы с цифровой аудиозаписью устных ответов участника экзамена (при наличии), копии протоколов проверки экзаменационной работы предметной комиссией, КИМ, выполнявшийся участником экзамена, подавшим указанную апелляцию;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2) проводит проверку качества распознавания информации, внесенной в бланки и дополнительные бланки (при наличии), протоколы проверки экзаменационной работы, путем сверки распознанной информации с оригинальной информацией, внесенной в бланки и дополнительные бланки (при наличии), протоколы проверки экзаменационной работы в целях выявления технических ошибок (неверная обработка бланков и дополнительных бланков и (или) протоколов проверки экзаменационной работы);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3) устанавливает правильность оценивания развернутых ответов (в том числе устных ответов) участника экзамена, подавшего указанную апелляцию. Для этого к рассмотрению апелляции привлекается эксперт предметной комиссии по соответствующему учебному предмету, не проверявший ранее экзаменационную участника экзамена, подавшего апелляцию.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Привлеченный эксперт предметной комиссии по соответствующему учебному предмету устанавливает правильность оценивания развернутых ответов (в том числе устных ответов) участника экзамена, подавшего указанную апелляцию, и дает письменное заключение о правильности оценивания развернутых ответов (в том числе устных ответов) или о необходимости изменения первичных баллов за выполнение заданий с развернутым ответом (в том числе устных ответов) с обязательной содержательной аргументацией и указанием на конкретный критерий оценивания, содержанию которого соответствует выставляемый им первичный балл (далее – заключение).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В случае если привлеченный эксперт предметной комиссии не дает однозначного ответа о правильности оценивания развернутых ответов (в том числе устных ответов) участника экзамена, подавшего указанную апелляцию, апелляционная комиссия обращается в Комиссию по разработке КИМ по соответствующему учебному предмету с запросом о разъяснениях по критериям оценивания.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При рассмотрении апелляции о несогласии с выставленными баллами на заседании апелляционной комиссии материалы, указанные в подпункте 1, а также заключение привлеченного эксперта предметной комиссии предъявляются участнику ГИА, подавшему апелляцию о несогласии с выставленными баллами (при его участии в рассмотрении апелляции).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В случае если по решению ГЭК подача и (или) рассмотрение апелляций о несогласии с выставленными баллами организуются с использованием информационно-коммуникационных технологий при условии соблюдения требований законодательства Российской Федерации в области защиты персональных данных КИМ, выполнявшийся участником ГИА, предъявляется участнику ГИА, подавшему апелляцию о несогласии с выставленными баллами, на заседании апелляционной комиссии по его предварительной заявке, поданной одновременно с апелляцией о несогласии с выставленными баллами (в течение двух рабочих дней, следующих за официальным днем объявления результатов ГИА по соответствующему учебному предмету).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Участник экзамена, подавший апелляцию о несогласии с выставленными баллами, письменно подтверждает, что ему предъявлены изображения его бланков и дополнительных бланков, файлы, содержащие его ответы на задания КИМ, в том числе файлы с цифровой аудиозаписью его устных ответов.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Привлеченный эксперт предметной комиссии во время рассмотрения апелляции о несогласии с выставленными баллами на заседании апелляционной комиссии дает участнику экзамена, подавшему апелляцию, иным лицам, присутствующим при рассмотрении апелляции в соответствии с пунктом 102 Порядка проведения ГИА, соответствующие разъяснения (при необходимости) по вопросам правильности оценивания развернутых ответов (в том числе устных ответов) участника экзамена, подавшего апелляцию. Рекомендуемая продолжительность рассмотрения апелляции о несогласии с выставленными баллами, включая разъяснения по оцениванию развернутых ответов (в том числе устных ответов), – не более 20 минут (при необходимости по решению апелляционной комиссии рекомендуемое время может быть увеличено).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По результатам рассмотрения апелляции о несогласии с выставленными баллами апелляционная комиссия принимает решение одно из решений: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1) об отклонении апелляции;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2) об удовлетворении апелляции.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При удовлетворении апелляции количество ранее выставленных первичных баллов может измениться как в сторону увеличения, так и в сторону уменьшения либо не измениться в целом.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Апелляционная комиссия рассматривает апелляцию о несогласии с выставленными баллами в течение четырех рабочих дней, следующих за днем ее поступления в апелляционную комиссию.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В случае удовлетворения апелляции, информация о выявленных технических ошибках и (или) ошибках при проверке экзаменационной работы апелляционная комиссия передает соответствующую информацию в РЦОИ с целью пересчета результатов ГИА.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В случае отсутствия заявления об отзыве поданной апелляции, и неявки участника ГИА на заседание апелляционной комиссии, на котором рассматривается апелляция, апелляционная комиссия рассматривает его апелляцию в установленном порядке.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9. По решению председателя ГЭК к ГИА в форме ЕГЭ по русскому языку и (или) математике базового уровня в дополнительный период, но не ранее 1 сентября текущего года, допускаются: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1) обучающиеся образовательных организаций и экстерны, не допущенные к ГИА в текущем учебном году, но получившие допуск к ГИА в соответствии с пунктом 8 Порядка проведения ГИА в сроки, исключающие возможность прохождения ГИА до завершения основного периода проведения ГИА в текущем году;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2) участники ГИА, не прошедшие ГИА по обязательным учебным предметам, в том числе участники ГИА, чьи результаты ГИА по обязательным учебным предметам в текущем учебном году были аннулированы по решению председателя ГЭК в случае выявления фактов нарушения Порядка проведения ГИА участниками ГИА;</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3) участники ГИА, получившие на ГИА неудовлетворительные результаты более чем по одному обязательному учебному предмету, либо получившие повторно неудовлетворительный результат по одному из этих предметов на ГИА в резервные сроки.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Заявления об участии в экзаменах в дополнительный период не позднее чем за две недели до начала указанного периода подаются лицами, указанными в настоящем пункте, лично при предъявлении документов, удостоверяющих личность, или их родителями (законными представителями) при предъявлении документов, удостоверяющих личность, или уполномоченными лицами при предъявлении документов, удостоверяющих личность, и доверенности в образовательные организации, в которые указанные лица восстанавливаются на срок, необходимый для прохождения ГИА.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10. Участникам ГИА, не прошедшим ГИА по обязательным учебным предметам, в том числе участникам ГИА, чьи результаты ГИА по обязательным учебным предметам в дополнительном периоде и (или) резервные сроки дополнительного периода были аннулированы по решению председателя ГЭК в случае выявления фактов нарушения Порядка проведения ГИА участниками ГИА, а также участникам ГИА, получившим на ГИА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предметов на ГИА в резервные сроки дополнительного периода, предоставляется право повторно пройти ГИА по соответствующему учебному предмету (соответствующим учебным предметам) в следующем году в формах, установленных пунктом 7 Порядка проведения ГИА.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Участникам ГИА, чьи результаты ЕГЭ по учебным предметам по выбору в текущем году были аннулированы по решению председателя ГЭК в случае выявления фактов нарушения ими Порядка проведения ГИА, предоставляется право участия в ЕГЭ по учебным предметам по выбору, по которым было принято решение об аннулировании результатов, не ранее чем в следующем году.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Участникам ЕГЭ, чьи результаты ЕГЭ по учебным предметам в текущем году были аннулированы по решению председателя ГЭК в случае выявления фактов нарушения ими Порядка проведения ГИА, предоставляется право участия в ЕГЭ по учебным предметам, по которым было принято решение об аннулировании результатов, не ранее чем в следующем году.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 xml:space="preserve">11. Участникам ГИА, получившим в текущем году неудовлетворительные результаты ЕГЭ по учебным предметам по выбору, предоставляется право участия в ЕГЭ по соответствующим учебным предметам не ранее чем в следующем году. </w:t>
      </w:r>
    </w:p>
    <w:p>
      <w:pPr>
        <w:pStyle w:val="Normal"/>
        <w:ind w:firstLine="709" w:right="0"/>
        <w:jc w:val="both"/>
        <w:rPr>
          <w:rFonts w:ascii="Times New Roman;Times New Roman PSMT" w:hAnsi="Times New Roman;Times New Roman PSMT" w:cs="Times New Roman;Times New Roman PSMT"/>
          <w:i/>
          <w:i/>
          <w:sz w:val="28"/>
          <w:szCs w:val="28"/>
          <w:shd w:fill="auto" w:val="clear"/>
        </w:rPr>
      </w:pPr>
      <w:r>
        <w:rPr>
          <w:rFonts w:cs="Times New Roman;Times New Roman PSMT"/>
          <w:sz w:val="28"/>
          <w:szCs w:val="28"/>
          <w:shd w:fill="auto" w:val="clear"/>
        </w:rPr>
        <w:t>Участникам ЕГЭ, получившим в текущем году неудовлетворительные результаты ЕГЭ по учебным предметам, предоставляется право участия в ЕГЭ по соответствующим учебным предметам не ранее чем в следующем году.</w:t>
      </w:r>
    </w:p>
    <w:p>
      <w:pPr>
        <w:pStyle w:val="Normal"/>
        <w:ind w:firstLine="709" w:right="0"/>
        <w:jc w:val="both"/>
        <w:rPr>
          <w:rFonts w:ascii="Times New Roman;Times New Roman PSMT" w:hAnsi="Times New Roman;Times New Roman PSMT" w:cs="Times New Roman;Times New Roman PSMT"/>
          <w:i/>
          <w:i/>
          <w:sz w:val="28"/>
          <w:szCs w:val="28"/>
          <w:shd w:fill="auto" w:val="clear"/>
        </w:rPr>
      </w:pPr>
      <w:r>
        <w:rPr>
          <w:rFonts w:cs="Times New Roman;Times New Roman PSMT"/>
          <w:i/>
          <w:sz w:val="28"/>
          <w:szCs w:val="28"/>
          <w:shd w:fill="auto" w:val="clear"/>
        </w:rPr>
        <w:t xml:space="preserve">Информация подготовлена в соответствии с приказом Минпросвещения России и Рособрнадзора от 04.04.2023 № 233/552 «Об утверждении Порядка проведения государственной итоговой аттестации по образовательным программам среднего общего образования» (зарегистрирован Минюстом России 15.05.2023, регистрационный № 73314).  </w:t>
      </w:r>
    </w:p>
    <w:p>
      <w:pPr>
        <w:pStyle w:val="Normal"/>
        <w:ind w:firstLine="709" w:right="0"/>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r>
    </w:p>
    <w:p>
      <w:pPr>
        <w:pStyle w:val="Normal"/>
        <w:spacing w:before="0" w:after="0"/>
        <w:contextualSpacing/>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С правилами проведения ЕГЭ ознакомлен (а):</w:t>
      </w:r>
    </w:p>
    <w:p>
      <w:pPr>
        <w:pStyle w:val="Normal"/>
        <w:spacing w:before="0" w:after="0"/>
        <w:contextualSpacing/>
        <w:jc w:val="both"/>
        <w:rPr>
          <w:rFonts w:ascii="Times New Roman;Times New Roman PSMT" w:hAnsi="Times New Roman;Times New Roman PSMT" w:eastAsia="Times New Roman;Times New Roman PSMT" w:cs="Times New Roman;Times New Roman PSMT"/>
          <w:sz w:val="28"/>
          <w:szCs w:val="28"/>
          <w:shd w:fill="auto" w:val="clear"/>
        </w:rPr>
      </w:pPr>
      <w:r>
        <w:rPr>
          <w:rFonts w:cs="Times New Roman;Times New Roman PSMT"/>
          <w:sz w:val="28"/>
          <w:szCs w:val="28"/>
          <w:shd w:fill="auto" w:val="clear"/>
        </w:rPr>
        <w:t>Подпись участника экзамена</w:t>
      </w:r>
    </w:p>
    <w:p>
      <w:pPr>
        <w:pStyle w:val="Normal"/>
        <w:spacing w:before="0" w:after="0"/>
        <w:contextualSpacing/>
        <w:jc w:val="both"/>
        <w:rPr>
          <w:rFonts w:ascii="Times New Roman;Times New Roman PSMT" w:hAnsi="Times New Roman;Times New Roman PSMT" w:cs="Times New Roman;Times New Roman PSMT"/>
          <w:sz w:val="28"/>
          <w:szCs w:val="28"/>
          <w:shd w:fill="auto" w:val="clear"/>
        </w:rPr>
      </w:pPr>
      <w:r>
        <w:rPr>
          <w:rFonts w:eastAsia="Times New Roman;Times New Roman PSMT" w:cs="Times New Roman;Times New Roman PSMT"/>
          <w:sz w:val="28"/>
          <w:szCs w:val="28"/>
          <w:shd w:fill="auto" w:val="clear"/>
        </w:rPr>
        <w:t xml:space="preserve"> </w:t>
      </w:r>
      <w:r>
        <w:rPr>
          <w:rFonts w:cs="Times New Roman;Times New Roman PSMT"/>
          <w:sz w:val="28"/>
          <w:szCs w:val="28"/>
          <w:shd w:fill="auto" w:val="clear"/>
        </w:rPr>
        <w:t>___________________/_____________________________________________(Ф.И.О.)</w:t>
      </w:r>
    </w:p>
    <w:p>
      <w:pPr>
        <w:pStyle w:val="Normal"/>
        <w:spacing w:before="0" w:after="0"/>
        <w:contextualSpacing/>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«___»___________20___ г.</w:t>
      </w:r>
    </w:p>
    <w:p>
      <w:pPr>
        <w:pStyle w:val="Normal"/>
        <w:spacing w:before="0" w:after="0"/>
        <w:contextualSpacing/>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r>
    </w:p>
    <w:p>
      <w:pPr>
        <w:pStyle w:val="Normal"/>
        <w:spacing w:before="0" w:after="0"/>
        <w:contextualSpacing/>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Подпись родителя (законного представителя) несовершеннолетнего участника экзамена</w:t>
      </w:r>
    </w:p>
    <w:p>
      <w:pPr>
        <w:pStyle w:val="Normal"/>
        <w:spacing w:before="0" w:after="0"/>
        <w:contextualSpacing/>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___________________/_____________________________________________(Ф.И.О.)</w:t>
      </w:r>
    </w:p>
    <w:p>
      <w:pPr>
        <w:pStyle w:val="Normal"/>
        <w:spacing w:before="0" w:after="0"/>
        <w:contextualSpacing/>
        <w:jc w:val="both"/>
        <w:rPr>
          <w:rFonts w:ascii="Times New Roman;Times New Roman PSMT" w:hAnsi="Times New Roman;Times New Roman PSMT" w:cs="Times New Roman;Times New Roman PSMT"/>
          <w:sz w:val="28"/>
          <w:szCs w:val="28"/>
          <w:shd w:fill="auto" w:val="clear"/>
        </w:rPr>
      </w:pPr>
      <w:r>
        <w:rPr>
          <w:rFonts w:cs="Times New Roman;Times New Roman PSMT"/>
          <w:sz w:val="28"/>
          <w:szCs w:val="28"/>
          <w:shd w:fill="auto" w:val="clear"/>
        </w:rPr>
        <w:t>«___»___________20___ г.</w:t>
      </w:r>
    </w:p>
    <w:sectPr>
      <w:type w:val="nextPage"/>
      <w:pgSz w:w="11906" w:h="16838"/>
      <w:pgMar w:left="1134" w:right="567" w:gutter="0" w:header="0" w:top="964" w:footer="0" w:bottom="79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default"/>
  </w:font>
  <w:font w:name="Times New Roman">
    <w:altName w:val="Times New Roman PSMT"/>
    <w:charset w:val="01"/>
    <w:family w:val="roman"/>
    <w:pitch w:val="default"/>
  </w:font>
  <w:font w:name="Courier New">
    <w:charset w:val="01"/>
    <w:family w:val="roman"/>
    <w:pitch w:val="default"/>
  </w:font>
  <w:font w:name="Wingdings">
    <w:charset w:val="01"/>
    <w:family w:val="roman"/>
    <w:pitch w:val="default"/>
  </w:font>
  <w:font w:name="Symbol">
    <w:charset w:val="01"/>
    <w:family w:val="roman"/>
    <w:pitch w:val="default"/>
  </w:font>
  <w:font w:name="Tahoma">
    <w:altName w:val="Times New Roman"/>
    <w:charset w:val="01"/>
    <w:family w:val="roman"/>
    <w:pitch w:val="default"/>
  </w:font>
  <w:font w:name="Calibri Light">
    <w:charset w:val="01"/>
    <w:family w:val="swiss"/>
    <w:pitch w:val="default"/>
  </w:font>
  <w:font w:name="Verdana">
    <w:charset w:val="01"/>
    <w:family w:val="swiss"/>
    <w:pitch w:val="default"/>
  </w:font>
  <w:font w:name="Arial">
    <w:altName w:val="Arial Narrow"/>
    <w:charset w:val="01"/>
    <w:family w:val="roman"/>
    <w:pitch w:val="default"/>
  </w:font>
  <w:font w:name="Calibri">
    <w:altName w:val="Century Gothic"/>
    <w:charset w:val="01"/>
    <w:family w:val="roman"/>
    <w:pitch w:val="default"/>
  </w:font>
  <w:font w:name="Times New Roman">
    <w:charset w:val="01"/>
    <w:family w:val="roman"/>
    <w:pitch w:val="default"/>
  </w:font>
  <w:font w:name="Calibri">
    <w:charset w:val="01"/>
    <w:family w:val="roman"/>
    <w:pitch w:val="default"/>
  </w:font>
</w:fonts>
</file>

<file path=word/settings.xml><?xml version="1.0" encoding="utf-8"?>
<w:settings xmlns:w="http://schemas.openxmlformats.org/wordprocessingml/2006/main">
  <w:zoom w:percent="100"/>
  <w:displayBackgroundShape/>
  <w:defaultTabStop w:val="708"/>
  <w:autoHyphenation w:val="true"/>
  <w:hyphenationZone w:val="0"/>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Noto Serif CJK SC" w:cs="FreeSans"/>
        <w:sz w:val="24"/>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Times New Roman;Times New Roman PSMT" w:hAnsi="Times New Roman;Times New Roman PSMT" w:eastAsia="Times New Roman;Times New Roman PSMT" w:cs="Times New Roman;Times New Roman PSMT"/>
      <w:color w:val="auto"/>
      <w:kern w:val="0"/>
      <w:sz w:val="20"/>
      <w:szCs w:val="20"/>
      <w:lang w:val="ru-RU" w:eastAsia="zh-CN" w:bidi="ar-SA"/>
    </w:rPr>
  </w:style>
  <w:style w:type="character" w:styleId="WW8Num1z0">
    <w:name w:val="WW8Num1z0"/>
    <w:qFormat/>
    <w:rPr>
      <w:rFonts w:eastAsia="Batang;바탕"/>
      <w:color w:val="000000"/>
    </w:rPr>
  </w:style>
  <w:style w:type="character" w:styleId="WW8Num2z0">
    <w:name w:val="WW8Num2z0"/>
    <w:qFormat/>
    <w:rPr>
      <w:rFonts w:eastAsia="Batang;바탕"/>
      <w:color w:val="000000"/>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style>
  <w:style w:type="character" w:styleId="WW8Num3z1">
    <w:name w:val="WW8Num3z1"/>
    <w:qFormat/>
    <w:rPr>
      <w:rFonts w:ascii="Times New Roman;Times New Roman PSMT" w:hAnsi="Times New Roman;Times New Roman PSMT" w:eastAsia="Times New Roman;Times New Roman PSMT" w:cs="Times New Roman;Times New Roman PSMT"/>
    </w:rPr>
  </w:style>
  <w:style w:type="character" w:styleId="WW8Num4z0">
    <w:name w:val="WW8Num4z0"/>
    <w:qFormat/>
    <w:rPr>
      <w:rFonts w:cs="Times New Roman;Times New Roman PSMT"/>
      <w:b/>
    </w:rPr>
  </w:style>
  <w:style w:type="character" w:styleId="WW8Num4z1">
    <w:name w:val="WW8Num4z1"/>
    <w:qFormat/>
    <w:rPr>
      <w:rFonts w:cs="Times New Roman;Times New Roman PSMT"/>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style>
  <w:style w:type="character" w:styleId="WW8Num6z1">
    <w:name w:val="WW8Num6z1"/>
    <w:qFormat/>
    <w:rPr>
      <w:rFonts w:ascii="Times New Roman;Times New Roman PSMT" w:hAnsi="Times New Roman;Times New Roman PSMT" w:eastAsia="Times New Roman;Times New Roman PSMT" w:cs="Times New Roman;Times New Roman PSMT"/>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Courier New" w:hAnsi="Courier New" w:cs="Courier New"/>
    </w:rPr>
  </w:style>
  <w:style w:type="character" w:styleId="WW8Num8z2">
    <w:name w:val="WW8Num8z2"/>
    <w:qFormat/>
    <w:rPr>
      <w:rFonts w:ascii="Wingdings" w:hAnsi="Wingdings" w:cs="Wingdings"/>
    </w:rPr>
  </w:style>
  <w:style w:type="character" w:styleId="WW8Num8z6">
    <w:name w:val="WW8Num8z6"/>
    <w:qFormat/>
    <w:rPr>
      <w:rFonts w:ascii="Symbol" w:hAnsi="Symbol" w:cs="Symbol"/>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cs="Times New Roman;Times New Roman PSMT"/>
    </w:rPr>
  </w:style>
  <w:style w:type="character" w:styleId="WW8Num11z0">
    <w:name w:val="WW8Num11z0"/>
    <w:qFormat/>
    <w:rPr/>
  </w:style>
  <w:style w:type="character" w:styleId="WW8Num13z0">
    <w:name w:val="WW8Num13z0"/>
    <w:qFormat/>
    <w:rPr>
      <w:rFonts w:ascii="Courier New" w:hAnsi="Courier New" w:cs="Courier New"/>
    </w:rPr>
  </w:style>
  <w:style w:type="character" w:styleId="WW8Num13z2">
    <w:name w:val="WW8Num13z2"/>
    <w:qFormat/>
    <w:rPr>
      <w:rFonts w:ascii="Wingdings" w:hAnsi="Wingdings" w:cs="Wingdings"/>
    </w:rPr>
  </w:style>
  <w:style w:type="character" w:styleId="WW8Num13z6">
    <w:name w:val="WW8Num13z6"/>
    <w:qFormat/>
    <w:rPr>
      <w:rFonts w:ascii="Symbol" w:hAnsi="Symbol" w:cs="Symbol"/>
    </w:rPr>
  </w:style>
  <w:style w:type="character" w:styleId="WW8Num15z0">
    <w:name w:val="WW8Num15z0"/>
    <w:qFormat/>
    <w:rPr>
      <w:rFonts w:ascii="Symbol" w:hAnsi="Symbol" w:cs="Symbol"/>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6z0">
    <w:name w:val="WW8Num16z0"/>
    <w:qFormat/>
    <w:rPr>
      <w:color w:val="000000"/>
    </w:rPr>
  </w:style>
  <w:style w:type="character" w:styleId="WW8Num17z0">
    <w:name w:val="WW8Num17z0"/>
    <w:qFormat/>
    <w:rPr>
      <w:b w:val="false"/>
      <w:i w:val="false"/>
      <w:strike w:val="false"/>
      <w:dstrike w:val="false"/>
      <w:color w:val="000000"/>
      <w:spacing w:val="0"/>
      <w:w w:val="100"/>
      <w:kern w:val="0"/>
      <w:position w:val="0"/>
      <w:sz w:val="24"/>
      <w:sz w:val="24"/>
      <w:szCs w:val="24"/>
      <w:u w:val="none"/>
      <w:vertAlign w:val="baseline"/>
    </w:rPr>
  </w:style>
  <w:style w:type="character" w:styleId="WW8Num19z0">
    <w:name w:val="WW8Num19z0"/>
    <w:qFormat/>
    <w:rPr>
      <w:rFonts w:ascii="Times New Roman;Times New Roman PSMT" w:hAnsi="Times New Roman;Times New Roman PSMT" w:cs="Times New Roman;Times New Roman PSMT"/>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19z3">
    <w:name w:val="WW8Num19z3"/>
    <w:qFormat/>
    <w:rPr>
      <w:rFonts w:ascii="Symbol" w:hAnsi="Symbol" w:cs="Symbol"/>
    </w:rPr>
  </w:style>
  <w:style w:type="character" w:styleId="WW8Num20z0">
    <w:name w:val="WW8Num20z0"/>
    <w:qFormat/>
    <w:rPr/>
  </w:style>
  <w:style w:type="character" w:styleId="WW8Num21z0">
    <w:name w:val="WW8Num21z0"/>
    <w:qFormat/>
    <w:rPr>
      <w:rFonts w:ascii="Courier New" w:hAnsi="Courier New" w:cs="Courier New"/>
    </w:rPr>
  </w:style>
  <w:style w:type="character" w:styleId="WW8Num21z2">
    <w:name w:val="WW8Num21z2"/>
    <w:qFormat/>
    <w:rPr>
      <w:rFonts w:ascii="Wingdings" w:hAnsi="Wingdings" w:cs="Wingdings"/>
    </w:rPr>
  </w:style>
  <w:style w:type="character" w:styleId="WW8Num21z6">
    <w:name w:val="WW8Num21z6"/>
    <w:qFormat/>
    <w:rPr>
      <w:rFonts w:ascii="Symbol" w:hAnsi="Symbol" w:cs="Symbol"/>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rFonts w:ascii="Times New Roman;Times New Roman PSMT" w:hAnsi="Times New Roman;Times New Roman PSMT" w:cs="Times New Roman;Times New Roman PSMT"/>
    </w:rPr>
  </w:style>
  <w:style w:type="character" w:styleId="WW8Num24z0">
    <w:name w:val="WW8Num24z0"/>
    <w:qFormat/>
    <w:rPr>
      <w:rFonts w:eastAsia="Batang;바탕"/>
    </w:rPr>
  </w:style>
  <w:style w:type="character" w:styleId="WW8Num24z1">
    <w:name w:val="WW8Num24z1"/>
    <w:qFormat/>
    <w:rPr>
      <w:rFonts w:eastAsia="Times New Roman;Times New Roman PSMT"/>
    </w:rPr>
  </w:style>
  <w:style w:type="character" w:styleId="WW8Num25z0">
    <w:name w:val="WW8Num25z0"/>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0">
    <w:name w:val="WW8Num26z0"/>
    <w:qFormat/>
    <w:rPr>
      <w:rFonts w:ascii="Symbol" w:hAnsi="Symbol" w:cs="Symbol"/>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7z0">
    <w:name w:val="WW8Num27z0"/>
    <w:qFormat/>
    <w:rPr>
      <w:rFonts w:ascii="Wingdings" w:hAnsi="Wingdings" w:cs="Wingdings"/>
    </w:rPr>
  </w:style>
  <w:style w:type="character" w:styleId="WW8Num27z1">
    <w:name w:val="WW8Num27z1"/>
    <w:qFormat/>
    <w:rPr>
      <w:rFonts w:ascii="Courier New" w:hAnsi="Courier New" w:cs="Courier New"/>
    </w:rPr>
  </w:style>
  <w:style w:type="character" w:styleId="WW8Num27z3">
    <w:name w:val="WW8Num27z3"/>
    <w:qFormat/>
    <w:rPr>
      <w:rFonts w:ascii="Symbol" w:hAnsi="Symbol" w:cs="Symbol"/>
    </w:rPr>
  </w:style>
  <w:style w:type="character" w:styleId="WW8Num28z0">
    <w:name w:val="WW8Num28z0"/>
    <w:qFormat/>
    <w:rPr/>
  </w:style>
  <w:style w:type="character" w:styleId="WW8Num29z0">
    <w:name w:val="WW8Num29z0"/>
    <w:qFormat/>
    <w:rPr>
      <w:rFonts w:ascii="Symbol" w:hAnsi="Symbol" w:cs="Symbol"/>
    </w:rPr>
  </w:style>
  <w:style w:type="character" w:styleId="WW8Num29z1">
    <w:name w:val="WW8Num29z1"/>
    <w:qFormat/>
    <w:rPr>
      <w:rFonts w:ascii="Courier New" w:hAnsi="Courier New" w:cs="Courier New"/>
    </w:rPr>
  </w:style>
  <w:style w:type="character" w:styleId="WW8Num29z2">
    <w:name w:val="WW8Num29z2"/>
    <w:qFormat/>
    <w:rPr>
      <w:rFonts w:ascii="Wingdings" w:hAnsi="Wingdings" w:cs="Wingdings"/>
    </w:rPr>
  </w:style>
  <w:style w:type="character" w:styleId="WW8Num30z0">
    <w:name w:val="WW8Num30z0"/>
    <w:qFormat/>
    <w:rPr>
      <w:rFonts w:ascii="Symbol" w:hAnsi="Symbol" w:cs="Symbol"/>
    </w:rPr>
  </w:style>
  <w:style w:type="character" w:styleId="WW8Num30z1">
    <w:name w:val="WW8Num30z1"/>
    <w:qFormat/>
    <w:rPr/>
  </w:style>
  <w:style w:type="character" w:styleId="WW8Num31z0">
    <w:name w:val="WW8Num31z0"/>
    <w:qFormat/>
    <w:rPr>
      <w:rFonts w:ascii="Symbol" w:hAnsi="Symbol" w:cs="Symbol"/>
    </w:rPr>
  </w:style>
  <w:style w:type="character" w:styleId="WW8Num32z0">
    <w:name w:val="WW8Num32z0"/>
    <w:qFormat/>
    <w:rPr/>
  </w:style>
  <w:style w:type="character" w:styleId="WW8Num33z0">
    <w:name w:val="WW8Num33z0"/>
    <w:qFormat/>
    <w:rPr/>
  </w:style>
  <w:style w:type="character" w:styleId="WW8Num34z0">
    <w:name w:val="WW8Num34z0"/>
    <w:qFormat/>
    <w:rPr/>
  </w:style>
  <w:style w:type="character" w:styleId="WW8Num35z0">
    <w:name w:val="WW8Num35z0"/>
    <w:qFormat/>
    <w:rPr/>
  </w:style>
  <w:style w:type="character" w:styleId="WW8Num36z0">
    <w:name w:val="WW8Num36z0"/>
    <w:qFormat/>
    <w:rPr>
      <w:rFonts w:ascii="Symbol" w:hAnsi="Symbol" w:cs="Symbol"/>
    </w:rPr>
  </w:style>
  <w:style w:type="character" w:styleId="WW8Num36z1">
    <w:name w:val="WW8Num36z1"/>
    <w:qFormat/>
    <w:rPr>
      <w:rFonts w:ascii="Courier New" w:hAnsi="Courier New" w:cs="Courier New"/>
    </w:rPr>
  </w:style>
  <w:style w:type="character" w:styleId="WW8Num36z2">
    <w:name w:val="WW8Num36z2"/>
    <w:qFormat/>
    <w:rPr>
      <w:rFonts w:ascii="Wingdings" w:hAnsi="Wingdings" w:cs="Wingdings"/>
    </w:rPr>
  </w:style>
  <w:style w:type="character" w:styleId="WW8Num37z0">
    <w:name w:val="WW8Num37z0"/>
    <w:qFormat/>
    <w:rPr>
      <w:rFonts w:eastAsia="Batang;바탕"/>
      <w:color w:val="000000"/>
    </w:rPr>
  </w:style>
  <w:style w:type="character" w:styleId="WW8Num38z0">
    <w:name w:val="WW8Num38z0"/>
    <w:qFormat/>
    <w:rPr>
      <w:rFonts w:ascii="Symbol" w:hAnsi="Symbol" w:cs="Symbol"/>
    </w:rPr>
  </w:style>
  <w:style w:type="character" w:styleId="WW8Num38z1">
    <w:name w:val="WW8Num38z1"/>
    <w:qFormat/>
    <w:rPr>
      <w:rFonts w:ascii="Courier New" w:hAnsi="Courier New" w:cs="Courier New"/>
    </w:rPr>
  </w:style>
  <w:style w:type="character" w:styleId="WW8Num38z2">
    <w:name w:val="WW8Num38z2"/>
    <w:qFormat/>
    <w:rPr>
      <w:rFonts w:ascii="Wingdings" w:hAnsi="Wingdings" w:cs="Wingdings"/>
    </w:rPr>
  </w:style>
  <w:style w:type="character" w:styleId="WW8Num39z0">
    <w:name w:val="WW8Num39z0"/>
    <w:qFormat/>
    <w:rPr/>
  </w:style>
  <w:style w:type="character" w:styleId="WW8Num39z1">
    <w:name w:val="WW8Num39z1"/>
    <w:qFormat/>
    <w:rPr>
      <w:rFonts w:ascii="Times New Roman;Times New Roman PSMT" w:hAnsi="Times New Roman;Times New Roman PSMT" w:eastAsia="Times New Roman;Times New Roman PSMT" w:cs="Times New Roman;Times New Roman PSMT"/>
    </w:rPr>
  </w:style>
  <w:style w:type="character" w:styleId="WW8Num41z1">
    <w:name w:val="WW8Num41z1"/>
    <w:qFormat/>
    <w:rPr>
      <w:rFonts w:ascii="Times New Roman;Times New Roman PSMT" w:hAnsi="Times New Roman;Times New Roman PSMT" w:eastAsia="Times New Roman;Times New Roman PSMT" w:cs="Times New Roman;Times New Roman PSMT"/>
      <w:b w:val="false"/>
      <w:bCs w:val="false"/>
      <w:i w:val="false"/>
      <w:iCs w:val="false"/>
      <w:caps w:val="false"/>
      <w:smallCaps w:val="false"/>
      <w:strike w:val="false"/>
      <w:dstrike w:val="false"/>
      <w:color w:val="000000"/>
      <w:spacing w:val="0"/>
      <w:w w:val="100"/>
      <w:position w:val="0"/>
      <w:sz w:val="27"/>
      <w:sz w:val="27"/>
      <w:szCs w:val="27"/>
      <w:u w:val="none"/>
      <w:vertAlign w:val="baseline"/>
      <w:lang w:val="ru-RU"/>
    </w:rPr>
  </w:style>
  <w:style w:type="character" w:styleId="WW8Num42z0">
    <w:name w:val="WW8Num42z0"/>
    <w:qFormat/>
    <w:rPr>
      <w:rFonts w:ascii="Times New Roman;Times New Roman PSMT" w:hAnsi="Times New Roman;Times New Roman PSMT" w:cs="Times New Roman;Times New Roman PSMT"/>
      <w:b w:val="false"/>
      <w:color w:val="000000"/>
    </w:rPr>
  </w:style>
  <w:style w:type="character" w:styleId="WW8Num42z1">
    <w:name w:val="WW8Num42z1"/>
    <w:qFormat/>
    <w:rPr>
      <w:rFonts w:cs="Times New Roman;Times New Roman PSMT"/>
      <w:b w:val="false"/>
      <w:bCs w:val="false"/>
    </w:rPr>
  </w:style>
  <w:style w:type="character" w:styleId="WW8Num42z2">
    <w:name w:val="WW8Num42z2"/>
    <w:qFormat/>
    <w:rPr>
      <w:rFonts w:cs="Times New Roman;Times New Roman PSMT"/>
      <w:b/>
      <w:bCs/>
    </w:rPr>
  </w:style>
  <w:style w:type="character" w:styleId="WW8Num43z0">
    <w:name w:val="WW8Num43z0"/>
    <w:qFormat/>
    <w:rPr/>
  </w:style>
  <w:style w:type="character" w:styleId="WW8Num44z0">
    <w:name w:val="WW8Num44z0"/>
    <w:qFormat/>
    <w:rPr>
      <w:rFonts w:ascii="Symbol" w:hAnsi="Symbol" w:cs="Symbol"/>
    </w:rPr>
  </w:style>
  <w:style w:type="character" w:styleId="WW8Num44z1">
    <w:name w:val="WW8Num44z1"/>
    <w:qFormat/>
    <w:rPr>
      <w:rFonts w:ascii="Courier New" w:hAnsi="Courier New" w:cs="Courier New"/>
    </w:rPr>
  </w:style>
  <w:style w:type="character" w:styleId="WW8Num44z2">
    <w:name w:val="WW8Num44z2"/>
    <w:qFormat/>
    <w:rPr>
      <w:rFonts w:ascii="Wingdings" w:hAnsi="Wingdings" w:cs="Wingdings"/>
    </w:rPr>
  </w:style>
  <w:style w:type="character" w:styleId="WW8Num45z0">
    <w:name w:val="WW8Num45z0"/>
    <w:qFormat/>
    <w:rPr>
      <w:strike w:val="false"/>
      <w:dstrike w:val="false"/>
    </w:rPr>
  </w:style>
  <w:style w:type="character" w:styleId="WW8Num46z0">
    <w:name w:val="WW8Num46z0"/>
    <w:qFormat/>
    <w:rPr>
      <w:rFonts w:ascii="Symbol" w:hAnsi="Symbol" w:cs="Symbol"/>
    </w:rPr>
  </w:style>
  <w:style w:type="character" w:styleId="WW8Num46z1">
    <w:name w:val="WW8Num46z1"/>
    <w:qFormat/>
    <w:rPr>
      <w:rFonts w:ascii="Courier New" w:hAnsi="Courier New" w:cs="Courier New"/>
    </w:rPr>
  </w:style>
  <w:style w:type="character" w:styleId="WW8Num46z2">
    <w:name w:val="WW8Num46z2"/>
    <w:qFormat/>
    <w:rPr>
      <w:rFonts w:ascii="Wingdings" w:hAnsi="Wingdings" w:cs="Wingdings"/>
    </w:rPr>
  </w:style>
  <w:style w:type="character" w:styleId="WW8NumSt39z0">
    <w:name w:val="WW8NumSt39z0"/>
    <w:qFormat/>
    <w:rPr>
      <w:rFonts w:ascii="Times New Roman;Times New Roman PSMT" w:hAnsi="Times New Roman;Times New Roman PSMT" w:cs="Times New Roman;Times New Roman PSMT"/>
    </w:rPr>
  </w:style>
  <w:style w:type="character" w:styleId="Style14">
    <w:name w:val="Основной шрифт абзаца"/>
    <w:qFormat/>
    <w:rPr/>
  </w:style>
  <w:style w:type="character" w:styleId="2">
    <w:name w:val="Основной текст 2 Знак"/>
    <w:qFormat/>
    <w:rPr>
      <w:sz w:val="28"/>
      <w:szCs w:val="28"/>
      <w:lang w:val="ru-RU" w:bidi="ar-SA"/>
    </w:rPr>
  </w:style>
  <w:style w:type="character" w:styleId="HTML">
    <w:name w:val="Стандартный HTML Знак"/>
    <w:qFormat/>
    <w:rPr>
      <w:rFonts w:ascii="Courier New" w:hAnsi="Courier New" w:cs="Courier New"/>
      <w:lang w:val="ru-RU" w:bidi="ar-SA"/>
    </w:rPr>
  </w:style>
  <w:style w:type="character" w:styleId="Hyperlink">
    <w:name w:val="Hyperlink"/>
    <w:rPr>
      <w:color w:val="0000FF"/>
      <w:u w:val="single"/>
    </w:rPr>
  </w:style>
  <w:style w:type="character" w:styleId="apple-converted-space">
    <w:name w:val="apple-converted-space"/>
    <w:basedOn w:val="Style14"/>
    <w:qFormat/>
    <w:rPr/>
  </w:style>
  <w:style w:type="character" w:styleId="Strong">
    <w:name w:val="Strong"/>
    <w:qFormat/>
    <w:rPr>
      <w:b/>
      <w:bCs/>
    </w:rPr>
  </w:style>
  <w:style w:type="character" w:styleId="PageNumber">
    <w:name w:val="page number"/>
    <w:rPr>
      <w:rFonts w:ascii="Times New Roman;Times New Roman PSMT" w:hAnsi="Times New Roman;Times New Roman PSMT" w:cs="Times New Roman;Times New Roman PSMT"/>
      <w:sz w:val="32"/>
    </w:rPr>
  </w:style>
  <w:style w:type="character" w:styleId="Style15">
    <w:name w:val="Основной текст Знак"/>
    <w:qFormat/>
    <w:rPr>
      <w:sz w:val="24"/>
      <w:szCs w:val="24"/>
      <w:lang w:val="ru-RU" w:bidi="ar-SA"/>
    </w:rPr>
  </w:style>
  <w:style w:type="character" w:styleId="Style16">
    <w:name w:val="Текст выноски Знак"/>
    <w:qFormat/>
    <w:rPr>
      <w:rFonts w:ascii="Tahoma;Times New Roman" w:hAnsi="Tahoma;Times New Roman" w:cs="Tahoma;Times New Roman"/>
      <w:sz w:val="16"/>
      <w:szCs w:val="16"/>
    </w:rPr>
  </w:style>
  <w:style w:type="character" w:styleId="Style17">
    <w:name w:val="Текст сноски Знак"/>
    <w:qFormat/>
    <w:rPr>
      <w:rFonts w:eastAsia="Calibri;Century Gothic"/>
    </w:rPr>
  </w:style>
  <w:style w:type="character" w:styleId="Style18">
    <w:name w:val="Символ сноски"/>
    <w:qFormat/>
    <w:rPr>
      <w:rFonts w:cs="Times New Roman;Times New Roman PSMT"/>
      <w:vertAlign w:val="superscript"/>
    </w:rPr>
  </w:style>
  <w:style w:type="character" w:styleId="Style19">
    <w:name w:val="Абзац списка Знак"/>
    <w:qFormat/>
    <w:rPr>
      <w:sz w:val="24"/>
      <w:szCs w:val="24"/>
    </w:rPr>
  </w:style>
  <w:style w:type="character" w:styleId="Style20">
    <w:name w:val="Нет"/>
    <w:qFormat/>
    <w:rPr/>
  </w:style>
  <w:style w:type="character" w:styleId="Style21">
    <w:name w:val="Сноска_"/>
    <w:qFormat/>
    <w:rPr>
      <w:sz w:val="19"/>
      <w:szCs w:val="19"/>
      <w:shd w:fill="FFFFFF" w:val="clear"/>
    </w:rPr>
  </w:style>
  <w:style w:type="character" w:styleId="Style22">
    <w:name w:val="Основной текст_"/>
    <w:qFormat/>
    <w:rPr>
      <w:sz w:val="27"/>
      <w:szCs w:val="27"/>
      <w:shd w:fill="FFFFFF" w:val="clear"/>
    </w:rPr>
  </w:style>
  <w:style w:type="character" w:styleId="Style23">
    <w:name w:val="Текст примечания Знак"/>
    <w:qFormat/>
    <w:rPr>
      <w:rFonts w:eastAsia="Calibri;Century Gothic"/>
    </w:rPr>
  </w:style>
  <w:style w:type="character" w:styleId="Style24">
    <w:name w:val="Нижний колонтитул Знак"/>
    <w:qFormat/>
    <w:rPr>
      <w:rFonts w:cs="Times New Roman;Times New Roman PSMT"/>
    </w:rPr>
  </w:style>
  <w:style w:type="character" w:styleId="Style25">
    <w:name w:val="Заголовок Знак"/>
    <w:qFormat/>
    <w:rPr>
      <w:rFonts w:ascii="Calibri Light" w:hAnsi="Calibri Light" w:cs="Calibri Light"/>
      <w:spacing w:val="-10"/>
      <w:kern w:val="2"/>
      <w:sz w:val="56"/>
      <w:szCs w:val="56"/>
    </w:rPr>
  </w:style>
  <w:style w:type="paragraph" w:styleId="Style26">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widowControl/>
      <w:spacing w:before="0" w:after="120"/>
    </w:pPr>
    <w:rPr>
      <w:sz w:val="24"/>
      <w:szCs w:val="24"/>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27">
    <w:name w:val="Указатель"/>
    <w:basedOn w:val="Normal"/>
    <w:qFormat/>
    <w:pPr>
      <w:suppressLineNumbers/>
    </w:pPr>
    <w:rPr>
      <w:rFonts w:ascii="PT Astra Serif" w:hAnsi="PT Astra Serif" w:cs="FreeSans"/>
    </w:rPr>
  </w:style>
  <w:style w:type="paragraph" w:styleId="caption1">
    <w:name w:val="caption1"/>
    <w:basedOn w:val="Normal"/>
    <w:qFormat/>
    <w:pPr>
      <w:suppressLineNumbers/>
      <w:spacing w:before="120" w:after="120"/>
    </w:pPr>
    <w:rPr>
      <w:rFonts w:ascii="PT Astra Serif" w:hAnsi="PT Astra Serif" w:cs="FreeSans"/>
      <w:i/>
      <w:iCs/>
      <w:sz w:val="24"/>
      <w:szCs w:val="24"/>
    </w:rPr>
  </w:style>
  <w:style w:type="paragraph" w:styleId="caption11">
    <w:name w:val="caption11"/>
    <w:basedOn w:val="Normal"/>
    <w:qFormat/>
    <w:pPr>
      <w:suppressLineNumbers/>
      <w:spacing w:before="120" w:after="120"/>
    </w:pPr>
    <w:rPr>
      <w:rFonts w:ascii="PT Astra Serif" w:hAnsi="PT Astra Serif" w:cs="FreeSans"/>
      <w:i/>
      <w:iCs/>
      <w:sz w:val="24"/>
      <w:szCs w:val="24"/>
    </w:rPr>
  </w:style>
  <w:style w:type="paragraph" w:styleId="caption111">
    <w:name w:val="caption111"/>
    <w:basedOn w:val="Normal"/>
    <w:qFormat/>
    <w:pPr>
      <w:suppressLineNumbers/>
      <w:spacing w:before="120" w:after="120"/>
    </w:pPr>
    <w:rPr>
      <w:rFonts w:ascii="PT Astra Serif" w:hAnsi="PT Astra Serif" w:cs="FreeSans"/>
      <w:i/>
      <w:iCs/>
      <w:sz w:val="24"/>
      <w:szCs w:val="24"/>
    </w:rPr>
  </w:style>
  <w:style w:type="paragraph" w:styleId="caption1111">
    <w:name w:val="caption1111"/>
    <w:basedOn w:val="Normal"/>
    <w:qFormat/>
    <w:pPr>
      <w:suppressLineNumbers/>
      <w:spacing w:before="120" w:after="120"/>
    </w:pPr>
    <w:rPr>
      <w:rFonts w:ascii="PT Astra Serif" w:hAnsi="PT Astra Serif" w:cs="FreeSans"/>
      <w:i/>
      <w:iCs/>
      <w:sz w:val="24"/>
      <w:szCs w:val="24"/>
    </w:rPr>
  </w:style>
  <w:style w:type="paragraph" w:styleId="caption11111">
    <w:name w:val="caption11111"/>
    <w:basedOn w:val="Normal"/>
    <w:qFormat/>
    <w:pPr>
      <w:suppressLineNumbers/>
      <w:spacing w:before="120" w:after="120"/>
    </w:pPr>
    <w:rPr>
      <w:rFonts w:ascii="PT Astra Serif" w:hAnsi="PT Astra Serif" w:cs="FreeSans"/>
      <w:i/>
      <w:iCs/>
      <w:sz w:val="24"/>
      <w:szCs w:val="24"/>
    </w:rPr>
  </w:style>
  <w:style w:type="paragraph" w:styleId="Caption111111">
    <w:name w:val="Caption111111"/>
    <w:basedOn w:val="Normal"/>
    <w:qFormat/>
    <w:pPr>
      <w:suppressLineNumbers/>
      <w:spacing w:before="120" w:after="120"/>
    </w:pPr>
    <w:rPr>
      <w:rFonts w:ascii="PT Astra Serif" w:hAnsi="PT Astra Serif" w:cs="FreeSans"/>
      <w:i/>
      <w:iCs/>
      <w:sz w:val="24"/>
      <w:szCs w:val="24"/>
    </w:rPr>
  </w:style>
  <w:style w:type="paragraph" w:styleId="Caption1111111">
    <w:name w:val="Caption1111111"/>
    <w:basedOn w:val="Normal"/>
    <w:qFormat/>
    <w:pPr>
      <w:suppressLineNumbers/>
      <w:spacing w:before="120" w:after="120"/>
    </w:pPr>
    <w:rPr>
      <w:rFonts w:ascii="PT Astra Serif" w:hAnsi="PT Astra Serif" w:cs="FreeSans"/>
      <w:i/>
      <w:iCs/>
      <w:sz w:val="24"/>
      <w:szCs w:val="24"/>
    </w:rPr>
  </w:style>
  <w:style w:type="paragraph" w:styleId="Caption11111111">
    <w:name w:val="Caption11111111"/>
    <w:basedOn w:val="Normal"/>
    <w:qFormat/>
    <w:pPr>
      <w:suppressLineNumbers/>
      <w:spacing w:before="120" w:after="120"/>
    </w:pPr>
    <w:rPr>
      <w:rFonts w:ascii="PT Astra Serif" w:hAnsi="PT Astra Serif" w:cs="FreeSans"/>
      <w:i/>
      <w:iCs/>
      <w:sz w:val="24"/>
      <w:szCs w:val="24"/>
    </w:rPr>
  </w:style>
  <w:style w:type="paragraph" w:styleId="Caption111111111">
    <w:name w:val="Caption111111111"/>
    <w:basedOn w:val="Normal"/>
    <w:qFormat/>
    <w:pPr>
      <w:suppressLineNumbers/>
      <w:spacing w:before="120" w:after="120"/>
    </w:pPr>
    <w:rPr>
      <w:rFonts w:ascii="PT Astra Serif" w:hAnsi="PT Astra Serif" w:cs="FreeSans"/>
      <w:i/>
      <w:iCs/>
      <w:sz w:val="24"/>
      <w:szCs w:val="24"/>
    </w:rPr>
  </w:style>
  <w:style w:type="paragraph" w:styleId="caption1111111111">
    <w:name w:val="caption1111111111"/>
    <w:basedOn w:val="Normal"/>
    <w:qFormat/>
    <w:pPr>
      <w:suppressLineNumbers/>
      <w:spacing w:before="120" w:after="120"/>
    </w:pPr>
    <w:rPr>
      <w:rFonts w:ascii="PT Astra Serif" w:hAnsi="PT Astra Serif" w:cs="FreeSans"/>
      <w:i/>
      <w:iCs/>
      <w:sz w:val="24"/>
      <w:szCs w:val="24"/>
    </w:rPr>
  </w:style>
  <w:style w:type="paragraph" w:styleId="4">
    <w:name w:val=" Знак Знак4"/>
    <w:basedOn w:val="Normal"/>
    <w:qFormat/>
    <w:pPr>
      <w:widowControl/>
      <w:spacing w:lineRule="exact" w:line="240" w:before="0" w:after="160"/>
    </w:pPr>
    <w:rPr>
      <w:rFonts w:ascii="Verdana" w:hAnsi="Verdana" w:cs="Verdana"/>
      <w:lang w:val="en-US"/>
    </w:rPr>
  </w:style>
  <w:style w:type="paragraph" w:styleId="BodyText1">
    <w:name w:val="Body Text1"/>
    <w:qFormat/>
    <w:pPr>
      <w:widowControl w:val="false"/>
      <w:suppressAutoHyphens w:val="true"/>
      <w:bidi w:val="0"/>
      <w:snapToGrid w:val="false"/>
      <w:spacing w:before="0" w:after="0"/>
      <w:ind w:firstLine="504" w:left="0" w:right="0"/>
      <w:jc w:val="both"/>
    </w:pPr>
    <w:rPr>
      <w:rFonts w:ascii="Times New Roman;Times New Roman PSMT" w:hAnsi="Times New Roman;Times New Roman PSMT" w:eastAsia="Times New Roman;Times New Roman PSMT" w:cs="Times New Roman;Times New Roman PSMT"/>
      <w:color w:val="000000"/>
      <w:kern w:val="0"/>
      <w:sz w:val="28"/>
      <w:szCs w:val="20"/>
      <w:lang w:val="ru-RU" w:eastAsia="zh-CN" w:bidi="ar-SA"/>
    </w:rPr>
  </w:style>
  <w:style w:type="paragraph" w:styleId="Title">
    <w:name w:val="Title"/>
    <w:qFormat/>
    <w:pPr>
      <w:keepNext w:val="true"/>
      <w:keepLines/>
      <w:widowControl w:val="false"/>
      <w:suppressAutoHyphens w:val="true"/>
      <w:bidi w:val="0"/>
      <w:snapToGrid w:val="false"/>
      <w:spacing w:before="144" w:after="72"/>
      <w:jc w:val="center"/>
    </w:pPr>
    <w:rPr>
      <w:rFonts w:ascii="Arial;Arial Narrow" w:hAnsi="Arial;Arial Narrow" w:eastAsia="Times New Roman;Times New Roman PSMT" w:cs="Arial;Arial Narrow"/>
      <w:b/>
      <w:color w:val="000000"/>
      <w:kern w:val="0"/>
      <w:sz w:val="36"/>
      <w:szCs w:val="20"/>
      <w:lang w:val="ru-RU" w:eastAsia="zh-CN" w:bidi="ar-SA"/>
    </w:rPr>
  </w:style>
  <w:style w:type="paragraph" w:styleId="TableText">
    <w:name w:val="Table Text"/>
    <w:qFormat/>
    <w:pPr>
      <w:widowControl w:val="false"/>
      <w:suppressAutoHyphens w:val="true"/>
      <w:bidi w:val="0"/>
      <w:snapToGrid w:val="false"/>
      <w:spacing w:before="0" w:after="0"/>
      <w:jc w:val="left"/>
    </w:pPr>
    <w:rPr>
      <w:rFonts w:ascii="Times New Roman;Times New Roman PSMT" w:hAnsi="Times New Roman;Times New Roman PSMT" w:eastAsia="Times New Roman;Times New Roman PSMT" w:cs="Times New Roman;Times New Roman PSMT"/>
      <w:color w:val="000000"/>
      <w:kern w:val="0"/>
      <w:sz w:val="24"/>
      <w:szCs w:val="20"/>
      <w:lang w:val="ru-RU" w:eastAsia="zh-CN" w:bidi="ar-SA"/>
    </w:rPr>
  </w:style>
  <w:style w:type="paragraph" w:styleId="Style28">
    <w:name w:val="Знак Знак Знак Знак"/>
    <w:basedOn w:val="Normal"/>
    <w:qFormat/>
    <w:pPr>
      <w:widowControl/>
      <w:spacing w:lineRule="exact" w:line="240" w:before="0" w:after="160"/>
    </w:pPr>
    <w:rPr>
      <w:rFonts w:ascii="Verdana" w:hAnsi="Verdana" w:cs="Verdana"/>
      <w:lang w:val="en-US"/>
    </w:rPr>
  </w:style>
  <w:style w:type="paragraph" w:styleId="Style29">
    <w:name w:val=" Знак Знак Знак Знак"/>
    <w:basedOn w:val="Normal"/>
    <w:qFormat/>
    <w:pPr>
      <w:widowControl/>
      <w:spacing w:lineRule="exact" w:line="240" w:before="0" w:after="160"/>
    </w:pPr>
    <w:rPr>
      <w:rFonts w:ascii="Verdana" w:hAnsi="Verdana" w:cs="Verdana"/>
      <w:lang w:val="en-US"/>
    </w:rPr>
  </w:style>
  <w:style w:type="paragraph" w:styleId="ListParagraph">
    <w:name w:val="List Paragraph"/>
    <w:basedOn w:val="Normal"/>
    <w:qFormat/>
    <w:pPr>
      <w:widowControl/>
      <w:spacing w:lineRule="auto" w:line="276" w:before="0" w:after="200"/>
      <w:ind w:hanging="0" w:left="720" w:right="0"/>
    </w:pPr>
    <w:rPr>
      <w:rFonts w:ascii="Calibri;Century Gothic" w:hAnsi="Calibri;Century Gothic" w:cs="Calibri;Century Gothic"/>
      <w:sz w:val="22"/>
      <w:szCs w:val="22"/>
    </w:rPr>
  </w:style>
  <w:style w:type="paragraph" w:styleId="21">
    <w:name w:val="Основной текст 2"/>
    <w:basedOn w:val="Normal"/>
    <w:qFormat/>
    <w:pPr>
      <w:widowControl/>
      <w:jc w:val="both"/>
    </w:pPr>
    <w:rPr>
      <w:sz w:val="28"/>
      <w:szCs w:val="28"/>
    </w:rPr>
  </w:style>
  <w:style w:type="paragraph" w:styleId="Style30">
    <w:name w:val=" Знак"/>
    <w:basedOn w:val="Normal"/>
    <w:qFormat/>
    <w:pPr>
      <w:widowControl/>
      <w:spacing w:lineRule="exact" w:line="240" w:before="0" w:after="160"/>
    </w:pPr>
    <w:rPr>
      <w:rFonts w:ascii="Verdana" w:hAnsi="Verdana" w:cs="Verdana"/>
      <w:lang w:val="en-US"/>
    </w:rPr>
  </w:style>
  <w:style w:type="paragraph" w:styleId="HTML1">
    <w:name w:val="Стандартный HTML"/>
    <w:basedOn w:val="Normal"/>
    <w:qFormat/>
    <w:pPr>
      <w:widowContro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rPr>
  </w:style>
  <w:style w:type="paragraph" w:styleId="ConsNormal">
    <w:name w:val="ConsNormal"/>
    <w:qFormat/>
    <w:pPr>
      <w:widowControl/>
      <w:suppressAutoHyphens w:val="true"/>
      <w:bidi w:val="0"/>
      <w:spacing w:before="0" w:after="0"/>
      <w:ind w:firstLine="720" w:left="0" w:right="0"/>
      <w:jc w:val="left"/>
    </w:pPr>
    <w:rPr>
      <w:rFonts w:ascii="Arial;Arial Narrow" w:hAnsi="Arial;Arial Narrow" w:eastAsia="Times New Roman;Times New Roman PSMT" w:cs="Arial;Arial Narrow"/>
      <w:color w:val="auto"/>
      <w:kern w:val="0"/>
      <w:sz w:val="20"/>
      <w:szCs w:val="20"/>
      <w:lang w:val="ru-RU" w:eastAsia="zh-CN" w:bidi="ar-SA"/>
    </w:rPr>
  </w:style>
  <w:style w:type="paragraph" w:styleId="textreview">
    <w:name w:val="text_review"/>
    <w:basedOn w:val="Normal"/>
    <w:qFormat/>
    <w:pPr>
      <w:widowControl/>
      <w:spacing w:before="280" w:after="280"/>
    </w:pPr>
    <w:rPr>
      <w:sz w:val="24"/>
      <w:szCs w:val="24"/>
    </w:rPr>
  </w:style>
  <w:style w:type="paragraph" w:styleId="Style241">
    <w:name w:val="Style24"/>
    <w:basedOn w:val="Normal"/>
    <w:qFormat/>
    <w:pPr>
      <w:spacing w:lineRule="exact" w:line="226"/>
      <w:jc w:val="both"/>
    </w:pPr>
    <w:rPr>
      <w:sz w:val="24"/>
      <w:szCs w:val="24"/>
    </w:rPr>
  </w:style>
  <w:style w:type="paragraph" w:styleId="Style31">
    <w:name w:val="Колонтитулы"/>
    <w:basedOn w:val="Normal"/>
    <w:qFormat/>
    <w:pPr>
      <w:suppressLineNumbers/>
      <w:tabs>
        <w:tab w:val="clear" w:pos="708"/>
        <w:tab w:val="center" w:pos="4819" w:leader="none"/>
        <w:tab w:val="right" w:pos="9638" w:leader="none"/>
      </w:tabs>
    </w:pPr>
    <w:rPr/>
  </w:style>
  <w:style w:type="paragraph" w:styleId="Style32">
    <w:name w:val="Колонтитул"/>
    <w:basedOn w:val="Normal"/>
    <w:qFormat/>
    <w:pPr>
      <w:suppressLineNumbers/>
      <w:tabs>
        <w:tab w:val="clear" w:pos="708"/>
        <w:tab w:val="center" w:pos="4819" w:leader="none"/>
        <w:tab w:val="right" w:pos="9638" w:leader="none"/>
      </w:tabs>
    </w:pPr>
    <w:rPr/>
  </w:style>
  <w:style w:type="paragraph" w:styleId="HeaderandFooter">
    <w:name w:val="Header and Footer"/>
    <w:basedOn w:val="Normal"/>
    <w:qFormat/>
    <w:pPr/>
    <w:rPr/>
  </w:style>
  <w:style w:type="paragraph" w:styleId="Footer">
    <w:name w:val="footer"/>
    <w:basedOn w:val="Normal"/>
    <w:pPr>
      <w:widowControl/>
      <w:tabs>
        <w:tab w:val="clear" w:pos="708"/>
        <w:tab w:val="center" w:pos="4677" w:leader="none"/>
        <w:tab w:val="right" w:pos="9355" w:leader="none"/>
      </w:tabs>
    </w:pPr>
    <w:rPr>
      <w:sz w:val="24"/>
      <w:szCs w:val="24"/>
    </w:rPr>
  </w:style>
  <w:style w:type="paragraph" w:styleId="BodyTextIndent">
    <w:name w:val="Body Text Indent"/>
    <w:basedOn w:val="Normal"/>
    <w:pPr>
      <w:spacing w:before="0" w:after="120"/>
      <w:ind w:hanging="0" w:left="283" w:right="0"/>
    </w:pPr>
    <w:rPr/>
  </w:style>
  <w:style w:type="paragraph" w:styleId="22">
    <w:name w:val=" Знак Знак2"/>
    <w:basedOn w:val="Normal"/>
    <w:qFormat/>
    <w:pPr>
      <w:widowControl/>
      <w:spacing w:lineRule="exact" w:line="240" w:before="0" w:after="160"/>
    </w:pPr>
    <w:rPr>
      <w:rFonts w:ascii="Verdana" w:hAnsi="Verdana" w:cs="Verdana"/>
      <w:lang w:val="en-US"/>
    </w:rPr>
  </w:style>
  <w:style w:type="paragraph" w:styleId="11">
    <w:name w:val=" Знак Знак Знак1 Знак1 Знак Знак Знак Знак Знак Знак"/>
    <w:basedOn w:val="Normal"/>
    <w:qFormat/>
    <w:pPr>
      <w:widowControl/>
      <w:spacing w:lineRule="exact" w:line="240" w:before="0" w:after="160"/>
    </w:pPr>
    <w:rPr>
      <w:rFonts w:ascii="Verdana" w:hAnsi="Verdana" w:cs="Verdana"/>
      <w:lang w:val="en-US"/>
    </w:rPr>
  </w:style>
  <w:style w:type="paragraph" w:styleId="13">
    <w:name w:val=" Знак Знак13"/>
    <w:basedOn w:val="Normal"/>
    <w:qFormat/>
    <w:pPr>
      <w:spacing w:lineRule="exact" w:line="240" w:before="0" w:after="160"/>
    </w:pPr>
    <w:rPr>
      <w:rFonts w:ascii="Verdana" w:hAnsi="Verdana" w:eastAsia="MS Mincho;Yu Gothic UI" w:cs="Arial;Arial Narrow"/>
      <w:b/>
      <w:bCs/>
      <w:lang w:val="en-US"/>
    </w:rPr>
  </w:style>
  <w:style w:type="paragraph" w:styleId="1">
    <w:name w:val="1"/>
    <w:basedOn w:val="Normal"/>
    <w:qFormat/>
    <w:pPr>
      <w:spacing w:lineRule="exact" w:line="240" w:before="0" w:after="160"/>
    </w:pPr>
    <w:rPr>
      <w:rFonts w:ascii="Verdana" w:hAnsi="Verdana" w:eastAsia="MS Mincho;Yu Gothic UI" w:cs="Arial;Arial Narrow"/>
      <w:b/>
      <w:bCs/>
      <w:lang w:val="en-US"/>
    </w:rPr>
  </w:style>
  <w:style w:type="paragraph" w:styleId="131">
    <w:name w:val=" Знак Знак13 Знак Знак"/>
    <w:basedOn w:val="Normal"/>
    <w:qFormat/>
    <w:pPr>
      <w:widowControl/>
      <w:spacing w:lineRule="exact" w:line="240" w:before="0" w:after="160"/>
    </w:pPr>
    <w:rPr>
      <w:rFonts w:ascii="Verdana" w:hAnsi="Verdana" w:cs="Verdana"/>
      <w:lang w:val="en-US"/>
    </w:rPr>
  </w:style>
  <w:style w:type="paragraph" w:styleId="Style33">
    <w:name w:val="Текст выноски"/>
    <w:basedOn w:val="Normal"/>
    <w:qFormat/>
    <w:pPr/>
    <w:rPr>
      <w:rFonts w:ascii="Tahoma;Times New Roman" w:hAnsi="Tahoma;Times New Roman" w:cs="Tahoma;Times New Roman"/>
      <w:sz w:val="16"/>
      <w:szCs w:val="16"/>
    </w:rPr>
  </w:style>
  <w:style w:type="paragraph" w:styleId="3">
    <w:name w:val=" Знак Знак3"/>
    <w:basedOn w:val="Normal"/>
    <w:qFormat/>
    <w:pPr>
      <w:widowControl/>
      <w:spacing w:lineRule="exact" w:line="240" w:before="0" w:after="160"/>
    </w:pPr>
    <w:rPr>
      <w:rFonts w:ascii="Verdana" w:hAnsi="Verdana" w:cs="Verdana"/>
      <w:lang w:val="en-US"/>
    </w:rPr>
  </w:style>
  <w:style w:type="paragraph" w:styleId="FootnoteText">
    <w:name w:val="footnote text"/>
    <w:basedOn w:val="Normal"/>
    <w:pPr>
      <w:widowControl/>
    </w:pPr>
    <w:rPr>
      <w:rFonts w:eastAsia="Calibri;Century Gothic"/>
    </w:rPr>
  </w:style>
  <w:style w:type="paragraph" w:styleId="Default">
    <w:name w:val="Default"/>
    <w:qFormat/>
    <w:pPr>
      <w:widowControl/>
      <w:suppressAutoHyphens w:val="true"/>
      <w:bidi w:val="0"/>
      <w:spacing w:before="0" w:after="0"/>
      <w:jc w:val="left"/>
    </w:pPr>
    <w:rPr>
      <w:rFonts w:ascii="Times New Roman;Times New Roman PSMT" w:hAnsi="Times New Roman;Times New Roman PSMT" w:eastAsia="Calibri;Century Gothic" w:cs="Times New Roman;Times New Roman PSMT"/>
      <w:color w:val="000000"/>
      <w:kern w:val="0"/>
      <w:sz w:val="24"/>
      <w:szCs w:val="24"/>
      <w:lang w:val="ru-RU" w:eastAsia="zh-CN" w:bidi="ar-SA"/>
    </w:rPr>
  </w:style>
  <w:style w:type="paragraph" w:styleId="Style34">
    <w:name w:val="Абзац списка"/>
    <w:basedOn w:val="Normal"/>
    <w:qFormat/>
    <w:pPr>
      <w:spacing w:before="0" w:after="0"/>
      <w:ind w:firstLine="400" w:left="720" w:right="0"/>
      <w:contextualSpacing/>
      <w:jc w:val="both"/>
    </w:pPr>
    <w:rPr>
      <w:sz w:val="24"/>
      <w:szCs w:val="24"/>
    </w:rPr>
  </w:style>
  <w:style w:type="paragraph" w:styleId="ConsPlusNormal">
    <w:name w:val="ConsPlusNormal"/>
    <w:qFormat/>
    <w:pPr>
      <w:widowControl w:val="false"/>
      <w:suppressAutoHyphens w:val="true"/>
      <w:bidi w:val="0"/>
      <w:spacing w:before="0" w:after="0"/>
      <w:jc w:val="left"/>
    </w:pPr>
    <w:rPr>
      <w:rFonts w:ascii="Times New Roman;Times New Roman PSMT" w:hAnsi="Times New Roman;Times New Roman PSMT" w:eastAsia="Times New Roman;Times New Roman PSMT" w:cs="Times New Roman;Times New Roman PSMT"/>
      <w:color w:val="auto"/>
      <w:kern w:val="0"/>
      <w:sz w:val="28"/>
      <w:szCs w:val="20"/>
      <w:lang w:val="ru-RU" w:eastAsia="zh-CN" w:bidi="ar-SA"/>
    </w:rPr>
  </w:style>
  <w:style w:type="paragraph" w:styleId="Style35">
    <w:name w:val=" Знак Знак"/>
    <w:basedOn w:val="Normal"/>
    <w:qFormat/>
    <w:pPr>
      <w:widowControl/>
      <w:spacing w:lineRule="exact" w:line="240" w:before="0" w:after="160"/>
    </w:pPr>
    <w:rPr>
      <w:rFonts w:ascii="Verdana" w:hAnsi="Verdana" w:cs="Verdana"/>
      <w:lang w:val="en-US"/>
    </w:rPr>
  </w:style>
  <w:style w:type="paragraph" w:styleId="WW-">
    <w:name w:val="WW-Сноска"/>
    <w:basedOn w:val="Normal"/>
    <w:qFormat/>
    <w:pPr>
      <w:widowControl/>
      <w:shd w:val="clear" w:fill="FFFFFF"/>
      <w:spacing w:lineRule="exact" w:line="230"/>
      <w:jc w:val="both"/>
    </w:pPr>
    <w:rPr>
      <w:sz w:val="19"/>
      <w:szCs w:val="19"/>
    </w:rPr>
  </w:style>
  <w:style w:type="paragraph" w:styleId="31">
    <w:name w:val="Основной текст3"/>
    <w:basedOn w:val="Normal"/>
    <w:qFormat/>
    <w:pPr>
      <w:widowControl/>
      <w:shd w:val="clear" w:fill="FFFFFF"/>
      <w:spacing w:lineRule="atLeast" w:line="0"/>
    </w:pPr>
    <w:rPr>
      <w:sz w:val="27"/>
      <w:szCs w:val="27"/>
    </w:rPr>
  </w:style>
  <w:style w:type="paragraph" w:styleId="ConsPlusTitle">
    <w:name w:val="ConsPlusTitle"/>
    <w:qFormat/>
    <w:pPr>
      <w:widowControl w:val="false"/>
      <w:suppressAutoHyphens w:val="true"/>
      <w:bidi w:val="0"/>
      <w:spacing w:before="0" w:after="0"/>
      <w:jc w:val="left"/>
    </w:pPr>
    <w:rPr>
      <w:rFonts w:ascii="Arial;Arial Narrow" w:hAnsi="Arial;Arial Narrow" w:eastAsia="Times New Roman;Times New Roman PSMT" w:cs="Arial;Arial Narrow"/>
      <w:b/>
      <w:bCs/>
      <w:color w:val="auto"/>
      <w:kern w:val="0"/>
      <w:sz w:val="20"/>
      <w:szCs w:val="20"/>
      <w:lang w:val="ru-RU" w:eastAsia="zh-CN" w:bidi="ar-SA"/>
    </w:rPr>
  </w:style>
  <w:style w:type="paragraph" w:styleId="BodySingle">
    <w:name w:val="Body Single"/>
    <w:qFormat/>
    <w:pPr>
      <w:widowControl w:val="false"/>
      <w:suppressAutoHyphens w:val="true"/>
      <w:bidi w:val="0"/>
      <w:spacing w:before="0" w:after="0"/>
      <w:jc w:val="left"/>
    </w:pPr>
    <w:rPr>
      <w:rFonts w:ascii="Times New Roman;Times New Roman PSMT" w:hAnsi="Times New Roman;Times New Roman PSMT" w:eastAsia="Times New Roman;Times New Roman PSMT" w:cs="Times New Roman;Times New Roman PSMT"/>
      <w:color w:val="000000"/>
      <w:kern w:val="0"/>
      <w:sz w:val="28"/>
      <w:szCs w:val="28"/>
      <w:lang w:val="ru-RU" w:eastAsia="zh-CN" w:bidi="ar-SA"/>
    </w:rPr>
  </w:style>
  <w:style w:type="paragraph" w:styleId="Style36">
    <w:name w:val="Текст примечания"/>
    <w:basedOn w:val="Normal"/>
    <w:qFormat/>
    <w:pPr>
      <w:widowControl/>
    </w:pPr>
    <w:rPr>
      <w:rFonts w:eastAsia="Calibri;Century Gothic"/>
    </w:rPr>
  </w:style>
  <w:style w:type="paragraph" w:styleId="Style37">
    <w:name w:val="Знак"/>
    <w:basedOn w:val="Normal"/>
    <w:qFormat/>
    <w:pPr>
      <w:widowControl/>
      <w:spacing w:lineRule="exact" w:line="240" w:before="0" w:after="160"/>
    </w:pPr>
    <w:rPr>
      <w:rFonts w:ascii="Verdana" w:hAnsi="Verdana" w:cs="Verdana"/>
      <w:lang w:val="en-US"/>
    </w:rPr>
  </w:style>
  <w:style w:type="paragraph" w:styleId="NoSpacing">
    <w:name w:val="No Spacing"/>
    <w:qFormat/>
    <w:pPr>
      <w:widowControl/>
      <w:suppressAutoHyphens w:val="true"/>
      <w:bidi w:val="0"/>
      <w:spacing w:before="0" w:after="0"/>
      <w:jc w:val="left"/>
    </w:pPr>
    <w:rPr>
      <w:rFonts w:ascii="Calibri;Century Gothic" w:hAnsi="Calibri;Century Gothic" w:eastAsia="Times New Roman;Times New Roman PSMT" w:cs="Calibri;Century Gothic"/>
      <w:color w:val="auto"/>
      <w:kern w:val="0"/>
      <w:sz w:val="22"/>
      <w:szCs w:val="22"/>
      <w:lang w:val="ru-RU" w:eastAsia="zh-CN" w:bidi="ar-SA"/>
    </w:rPr>
  </w:style>
  <w:style w:type="paragraph" w:styleId="Style38">
    <w:name w:val="приложение"/>
    <w:basedOn w:val="Normal"/>
    <w:qFormat/>
    <w:pPr>
      <w:widowControl/>
      <w:spacing w:before="120" w:after="120"/>
      <w:jc w:val="center"/>
    </w:pPr>
    <w:rPr>
      <w:rFonts w:eastAsia="Calibri;Century Gothic"/>
      <w:b/>
      <w:sz w:val="28"/>
      <w:szCs w:val="24"/>
    </w:rPr>
  </w:style>
  <w:style w:type="paragraph" w:styleId="formattexttopleveltext">
    <w:name w:val="formattext topleveltext"/>
    <w:basedOn w:val="Normal"/>
    <w:qFormat/>
    <w:pPr>
      <w:widowControl/>
      <w:spacing w:before="280" w:after="280"/>
    </w:pPr>
    <w:rPr>
      <w:sz w:val="24"/>
      <w:szCs w:val="24"/>
    </w:rPr>
  </w:style>
  <w:style w:type="paragraph" w:styleId="Style39">
    <w:name w:val="Содержимое таблицы"/>
    <w:basedOn w:val="Normal"/>
    <w:qFormat/>
    <w:pPr>
      <w:widowControl w:val="false"/>
      <w:suppressLineNumbers/>
    </w:pPr>
    <w:rPr/>
  </w:style>
  <w:style w:type="paragraph" w:styleId="Style40">
    <w:name w:val="Заголовок таблицы"/>
    <w:basedOn w:val="Style39"/>
    <w:qFormat/>
    <w:pPr>
      <w:suppressLineNumbers/>
      <w:jc w:val="center"/>
    </w:pPr>
    <w:rPr>
      <w:b/>
      <w:bCs/>
    </w:rPr>
  </w:style>
  <w:style w:type="paragraph" w:styleId="Style41">
    <w:name w:val="Содержимое врезки"/>
    <w:basedOn w:val="Normal"/>
    <w:qFormat/>
    <w:pPr/>
    <w:rPr/>
  </w:style>
  <w:style w:type="paragraph" w:styleId="BodyText4">
    <w:name w:val="Body Text4"/>
    <w:qFormat/>
    <w:pPr>
      <w:widowControl w:val="false"/>
      <w:suppressAutoHyphens w:val="true"/>
      <w:overflowPunct w:val="true"/>
      <w:bidi w:val="0"/>
      <w:snapToGrid w:val="false"/>
      <w:spacing w:before="0" w:after="0"/>
      <w:ind w:firstLine="504" w:left="0" w:right="0"/>
      <w:jc w:val="both"/>
    </w:pPr>
    <w:rPr>
      <w:rFonts w:ascii="Times New Roman" w:hAnsi="Times New Roman" w:eastAsia="Times New Roman" w:cs="Times New Roman"/>
      <w:color w:val="000000"/>
      <w:kern w:val="0"/>
      <w:sz w:val="28"/>
      <w:szCs w:val="20"/>
      <w:lang w:val="ru-RU" w:eastAsia="en-US" w:bidi="ar-SA"/>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1574</TotalTime>
  <Application>LibreOffice/24.8.4.2$Linux_X86_64 LibreOffice_project/480$Build-2</Application>
  <AppVersion>15.0000</AppVersion>
  <Pages>21</Pages>
  <Words>5395</Words>
  <Characters>39375</Characters>
  <CharactersWithSpaces>54340</CharactersWithSpaces>
  <Paragraphs>588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2024-10-17T11:33:00Z</dcterms:created>
  <dc:creator>Олеся</dc:creator>
  <dc:description/>
  <dc:language>ru-RU</dc:language>
  <cp:lastModifiedBy/>
  <cp:lastPrinted>2026-10-28T14:31:34Z</cp:lastPrinted>
  <dcterms:modified xsi:type="dcterms:W3CDTF">2026-10-30T14:34:25Z</dcterms:modified>
  <cp:revision>196</cp:revision>
  <dc:subject/>
  <dc:title>ДЕПАРТАМЕНТ ОБРАЗОВАНИЯ И НАУКИ</dc:title>
</cp:coreProperties>
</file>

<file path=docProps/custom.xml><?xml version="1.0" encoding="utf-8"?>
<Properties xmlns="http://schemas.openxmlformats.org/officeDocument/2006/custom-properties" xmlns:vt="http://schemas.openxmlformats.org/officeDocument/2006/docPropsVTypes"/>
</file>