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wmf" ContentType="image/x-wmf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jc w:val="center"/>
        <w:rPr>
          <w:rFonts w:ascii="Calibri" w:hAnsi="Calibri" w:cs="Calibri"/>
          <w:b/>
          <w:sz w:val="28"/>
          <w:szCs w:val="28"/>
        </w:rPr>
      </w:pPr>
      <w:r>
        <w:rPr/>
        <w:drawing>
          <wp:inline distT="0" distB="0" distL="0" distR="0">
            <wp:extent cx="469900" cy="6096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8" t="-98" r="-128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keepNext w:val="true"/>
        <w:jc w:val="center"/>
        <w:rPr>
          <w:b/>
          <w:spacing w:val="60"/>
          <w:sz w:val="32"/>
          <w:szCs w:val="32"/>
        </w:rPr>
      </w:pPr>
      <w:r>
        <w:rPr>
          <w:sz w:val="28"/>
          <w:szCs w:val="28"/>
        </w:rPr>
        <w:t>МИНИСТЕРСТВО ОБРАЗОВАНИЯ КУЗБАССА</w:t>
      </w:r>
    </w:p>
    <w:p>
      <w:pPr>
        <w:pStyle w:val="Normal"/>
        <w:keepNext w:val="true"/>
        <w:spacing w:before="240" w:after="0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32"/>
          <w:szCs w:val="32"/>
        </w:rPr>
        <w:t>ПРИКАЗ</w:t>
      </w:r>
    </w:p>
    <w:p>
      <w:pPr>
        <w:pStyle w:val="Normal"/>
        <w:keepNext w:val="true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</w:r>
    </w:p>
    <w:p>
      <w:pPr>
        <w:pStyle w:val="Normal"/>
        <w:keepNext w:val="true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от 30.01.2025 </w:t>
      </w:r>
      <w:r>
        <w:rPr>
          <w:sz w:val="28"/>
          <w:szCs w:val="28"/>
          <w:u w:val="none"/>
        </w:rPr>
        <w:t xml:space="preserve"> № </w:t>
      </w:r>
      <w:r>
        <w:rPr>
          <w:sz w:val="28"/>
          <w:szCs w:val="28"/>
          <w:u w:val="none"/>
        </w:rPr>
        <w:t>210</w:t>
      </w:r>
    </w:p>
    <w:p>
      <w:pPr>
        <w:pStyle w:val="Normal"/>
        <w:keepNext w:val="true"/>
        <w:jc w:val="center"/>
        <w:rPr/>
      </w:pPr>
      <w:r>
        <w:rPr/>
        <w:t xml:space="preserve">    </w:t>
      </w:r>
      <w:r>
        <w:rPr/>
        <w:t>г. Кемерово</w:t>
      </w:r>
    </w:p>
    <w:p>
      <w:pPr>
        <w:pStyle w:val="Normal"/>
        <w:keepNext w:val="true"/>
        <w:jc w:val="center"/>
        <w:rPr/>
      </w:pPr>
      <w:r>
        <w:rPr/>
      </w:r>
    </w:p>
    <w:p>
      <w:pPr>
        <w:pStyle w:val="Normal"/>
        <w:keepNext w:val="true"/>
        <w:jc w:val="center"/>
        <w:rPr/>
      </w:pPr>
      <w:r>
        <w:rPr/>
      </w:r>
    </w:p>
    <w:p>
      <w:pPr>
        <w:pStyle w:val="Normal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внесении изменений в приказ Министерства образования Кузбасса    от 03.10.2024 № 3575 «Об утверждении Порядка выплаты компенсации работникам образовательных организаций, участвующим в организации муниципального и в проведении регионального этапов всероссийской олимпиады школьников в Кемеровской области – Кузбассе, иных предметных олимпиад школьников, организатором которых является Министерство образования Кузбасса» </w:t>
      </w:r>
    </w:p>
    <w:p>
      <w:pPr>
        <w:pStyle w:val="Normal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ПРИКАЗЫВАЮ:</w:t>
      </w:r>
    </w:p>
    <w:p>
      <w:pPr>
        <w:pStyle w:val="Normal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</w:r>
    </w:p>
    <w:p>
      <w:pPr>
        <w:pStyle w:val="BodyText"/>
        <w:widowControl w:val="false"/>
        <w:numPr>
          <w:ilvl w:val="0"/>
          <w:numId w:val="1"/>
        </w:numPr>
        <w:spacing w:lineRule="auto" w:line="240" w:before="0" w:after="0"/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Внести в Порядок выплаты компенсации работникам образовательных организаций, участвующим в организации муниципального и в проведении регионального этапов всероссийской олимпиады школьников в Кемеровской области – Кузбассе, иных предметных олимпиад школьников, организатором которых является Министерство образования Кузбасса, утвержденный приказом Министерства образования Кузбасса от 03.10.2024  № 3575 «Об утверждении Порядка выплаты компенсации работникам образовательных организаций, участвующим в организации муниципального и в проведении регионального этапов всероссийской олимпиады школьников в Кемеровской области – Кузбассе, иных предметных олимпиад школьников, организатором которых является Министерство образования Кузбасса» (далее – Порядок), следующие изменения:</w:t>
      </w:r>
    </w:p>
    <w:p>
      <w:pPr>
        <w:pStyle w:val="NoSpacing"/>
        <w:ind w:firstLine="708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1.1. Пункт 1.2 дополнить подпунктом 1.2.7 следующего содержания:</w:t>
      </w:r>
    </w:p>
    <w:p>
      <w:pPr>
        <w:pStyle w:val="NoSpacing"/>
        <w:ind w:firstLine="708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«1.2.7. Работники, входящие в состав РПМК, жюри иных предметных олимпиад, организатором которых является Министерство образования Кузбасса (далее – иные олимпиады) которые:</w:t>
      </w:r>
    </w:p>
    <w:p>
      <w:pPr>
        <w:pStyle w:val="NoSpacing"/>
        <w:ind w:firstLine="708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разрабатывают требования и методические рекомендации к организации и проведению иных олимпиад; </w:t>
      </w:r>
    </w:p>
    <w:p>
      <w:pPr>
        <w:pStyle w:val="NoSpacing"/>
        <w:ind w:firstLine="708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разрабатывают олимпиадные задания и критерии оценивания работ иных олимпиад; </w:t>
      </w:r>
    </w:p>
    <w:p>
      <w:pPr>
        <w:pStyle w:val="NoSpacing"/>
        <w:ind w:firstLine="708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осуществляют оценивание выполненных олимпиадных работ иных олимпиад;</w:t>
      </w:r>
    </w:p>
    <w:p>
      <w:pPr>
        <w:pStyle w:val="NoSpacing"/>
        <w:ind w:firstLine="708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рассматривают апелляции участников иных олимпиад;</w:t>
      </w:r>
    </w:p>
    <w:p>
      <w:pPr>
        <w:pStyle w:val="NoSpacing"/>
        <w:ind w:firstLine="708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выполняют функции председателя РПМК и (или) председателя жюри иных олимпиад.».</w:t>
      </w:r>
    </w:p>
    <w:p>
      <w:pPr>
        <w:pStyle w:val="NoSpacing"/>
        <w:ind w:firstLine="708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1.2. Абзац третий пункта 2.6 изложить в следующей редакции:</w:t>
      </w:r>
    </w:p>
    <w:p>
      <w:pPr>
        <w:pStyle w:val="NoSpacing"/>
        <w:ind w:firstLine="708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«в жюри РЭ олимпиады, иных олимпиад – председателем жюри по соответствующему общеобразовательному предмету, иному предмету по согласованию с ответственным за организацию и проведение олимпиады, иной олимпиады;».</w:t>
      </w:r>
    </w:p>
    <w:p>
      <w:pPr>
        <w:pStyle w:val="NoSpacing"/>
        <w:ind w:firstLine="708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1.3. Приложение № 2 к Порядку изложить в новой редакции согласно приложению № 1 к настоящему приказу.</w:t>
      </w:r>
    </w:p>
    <w:p>
      <w:pPr>
        <w:pStyle w:val="NoSpacing"/>
        <w:ind w:firstLine="708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1.4. Приложение № 3 к Порядку изложить в новой редакции согласно приложению № 2 к настоящему приказу.</w:t>
      </w:r>
    </w:p>
    <w:p>
      <w:pPr>
        <w:pStyle w:val="NoSpacing"/>
        <w:ind w:firstLine="708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2. Отделу информатизации Министерства образования Кузбасса обеспечить размещение настоящего приказа на официальном сайте Министерства образования Кузбасса.</w:t>
      </w:r>
    </w:p>
    <w:p>
      <w:pPr>
        <w:pStyle w:val="NoSpacing"/>
        <w:ind w:firstLine="708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3. Отделу правовой и кадровой работы Министерства образования Кузбасса обеспечить размещение настоящего приказа в информационно - телекоммуникационной сети «Интернет» на сайте «Электронный бюллетень Правительства Кемеровской области – Кузбасса» и на официальном интернет – портале правовой информации.</w:t>
      </w:r>
    </w:p>
    <w:p>
      <w:pPr>
        <w:pStyle w:val="NoSpacing"/>
        <w:ind w:firstLine="708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4. Контроль за исполнением настоящего приказа оставляю за собой.</w:t>
      </w:r>
    </w:p>
    <w:p>
      <w:pPr>
        <w:pStyle w:val="NoSpacing"/>
        <w:ind w:firstLine="708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5. Настоящий приказ распространяет на правоотношения, возникшие с 18.11.2024. 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Министр образования Кузбасса                                                  С.Ю. Балакирева</w:t>
      </w:r>
      <w:r>
        <w:br w:type="page"/>
      </w:r>
    </w:p>
    <w:p>
      <w:pPr>
        <w:pStyle w:val="Normal"/>
        <w:numPr>
          <w:ilvl w:val="0"/>
          <w:numId w:val="0"/>
        </w:numPr>
        <w:spacing w:before="0" w:after="0"/>
        <w:ind w:hanging="0" w:left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Кузбасса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30.01.2025 № 210</w:t>
      </w:r>
    </w:p>
    <w:p>
      <w:pPr>
        <w:pStyle w:val="Normal"/>
        <w:widowControl w:val="false"/>
        <w:jc w:val="right"/>
        <w:rPr>
          <w:rFonts w:eastAsia="Calibri"/>
          <w:color w:val="000000"/>
          <w:sz w:val="28"/>
          <w:szCs w:val="22"/>
        </w:rPr>
      </w:pPr>
      <w:r>
        <w:rPr>
          <w:rFonts w:eastAsia="Calibri"/>
          <w:color w:val="000000"/>
          <w:sz w:val="28"/>
          <w:szCs w:val="22"/>
        </w:rPr>
      </w:r>
    </w:p>
    <w:p>
      <w:pPr>
        <w:pStyle w:val="Normal"/>
        <w:widowControl w:val="false"/>
        <w:jc w:val="right"/>
        <w:rPr>
          <w:rFonts w:eastAsia="Calibri"/>
          <w:color w:val="000000"/>
          <w:sz w:val="28"/>
          <w:szCs w:val="22"/>
        </w:rPr>
      </w:pPr>
      <w:r>
        <w:rPr>
          <w:rFonts w:eastAsia="Calibri"/>
          <w:color w:val="000000"/>
          <w:sz w:val="28"/>
          <w:szCs w:val="22"/>
        </w:rPr>
        <w:t>«Приложение № 2</w:t>
      </w:r>
    </w:p>
    <w:p>
      <w:pPr>
        <w:pStyle w:val="Normal"/>
        <w:widowControl w:val="false"/>
        <w:jc w:val="right"/>
        <w:rPr>
          <w:rFonts w:eastAsia="Calibri"/>
          <w:color w:val="000000"/>
          <w:sz w:val="28"/>
          <w:szCs w:val="22"/>
        </w:rPr>
      </w:pPr>
      <w:r>
        <w:rPr>
          <w:rFonts w:eastAsia="Calibri"/>
          <w:color w:val="000000"/>
          <w:sz w:val="28"/>
          <w:szCs w:val="22"/>
        </w:rPr>
        <w:t xml:space="preserve">к Порядку выплаты компенсации </w:t>
      </w:r>
    </w:p>
    <w:p>
      <w:pPr>
        <w:pStyle w:val="Normal"/>
        <w:widowControl w:val="false"/>
        <w:jc w:val="right"/>
        <w:rPr>
          <w:rFonts w:eastAsia="Calibri"/>
          <w:color w:val="000000"/>
          <w:sz w:val="28"/>
          <w:szCs w:val="22"/>
        </w:rPr>
      </w:pPr>
      <w:r>
        <w:rPr>
          <w:rFonts w:eastAsia="Calibri"/>
          <w:color w:val="000000"/>
          <w:sz w:val="28"/>
          <w:szCs w:val="22"/>
        </w:rPr>
        <w:t xml:space="preserve">работникам образовательных организаций, </w:t>
      </w:r>
    </w:p>
    <w:p>
      <w:pPr>
        <w:pStyle w:val="Normal"/>
        <w:widowControl w:val="false"/>
        <w:jc w:val="right"/>
        <w:rPr>
          <w:rFonts w:eastAsia="Calibri"/>
          <w:color w:val="000000"/>
          <w:sz w:val="28"/>
          <w:szCs w:val="22"/>
        </w:rPr>
      </w:pPr>
      <w:r>
        <w:rPr>
          <w:rFonts w:eastAsia="Calibri"/>
          <w:color w:val="000000"/>
          <w:sz w:val="28"/>
          <w:szCs w:val="22"/>
        </w:rPr>
        <w:t xml:space="preserve">участвующим в организации муниципального </w:t>
      </w:r>
    </w:p>
    <w:p>
      <w:pPr>
        <w:pStyle w:val="Normal"/>
        <w:widowControl w:val="false"/>
        <w:jc w:val="right"/>
        <w:rPr>
          <w:rFonts w:eastAsia="Calibri"/>
          <w:color w:val="000000"/>
          <w:sz w:val="28"/>
          <w:szCs w:val="22"/>
        </w:rPr>
      </w:pPr>
      <w:r>
        <w:rPr>
          <w:rFonts w:eastAsia="Calibri"/>
          <w:color w:val="000000"/>
          <w:sz w:val="28"/>
          <w:szCs w:val="22"/>
        </w:rPr>
        <w:t xml:space="preserve">и в проведении регионального этапов </w:t>
      </w:r>
    </w:p>
    <w:p>
      <w:pPr>
        <w:pStyle w:val="Normal"/>
        <w:widowControl w:val="false"/>
        <w:jc w:val="right"/>
        <w:rPr>
          <w:rFonts w:eastAsia="Calibri"/>
          <w:color w:val="000000"/>
          <w:sz w:val="28"/>
          <w:szCs w:val="22"/>
        </w:rPr>
      </w:pPr>
      <w:r>
        <w:rPr>
          <w:rFonts w:eastAsia="Calibri"/>
          <w:color w:val="000000"/>
          <w:sz w:val="28"/>
          <w:szCs w:val="22"/>
        </w:rPr>
        <w:t xml:space="preserve">всероссийской олимпиады школьников </w:t>
      </w:r>
    </w:p>
    <w:p>
      <w:pPr>
        <w:pStyle w:val="Normal"/>
        <w:widowControl w:val="false"/>
        <w:jc w:val="right"/>
        <w:rPr>
          <w:rFonts w:eastAsia="Calibri"/>
          <w:color w:val="000000"/>
          <w:sz w:val="28"/>
          <w:szCs w:val="22"/>
        </w:rPr>
      </w:pPr>
      <w:r>
        <w:rPr>
          <w:rFonts w:eastAsia="Calibri"/>
          <w:color w:val="000000"/>
          <w:sz w:val="28"/>
          <w:szCs w:val="22"/>
        </w:rPr>
        <w:t xml:space="preserve">в Кемеровской области – Кузбассе, </w:t>
      </w:r>
    </w:p>
    <w:p>
      <w:pPr>
        <w:pStyle w:val="Normal"/>
        <w:widowControl w:val="false"/>
        <w:jc w:val="right"/>
        <w:rPr>
          <w:rFonts w:eastAsia="Calibri"/>
          <w:color w:val="000000"/>
          <w:sz w:val="28"/>
          <w:szCs w:val="22"/>
        </w:rPr>
      </w:pPr>
      <w:r>
        <w:rPr>
          <w:rFonts w:eastAsia="Calibri"/>
          <w:color w:val="000000"/>
          <w:sz w:val="28"/>
          <w:szCs w:val="22"/>
        </w:rPr>
        <w:t xml:space="preserve">иных предметных олимпиад школьников, </w:t>
      </w:r>
    </w:p>
    <w:p>
      <w:pPr>
        <w:pStyle w:val="Normal"/>
        <w:widowControl w:val="false"/>
        <w:jc w:val="right"/>
        <w:rPr>
          <w:rFonts w:eastAsia="Calibri"/>
          <w:color w:val="000000"/>
          <w:sz w:val="28"/>
          <w:szCs w:val="22"/>
        </w:rPr>
      </w:pPr>
      <w:r>
        <w:rPr>
          <w:rFonts w:eastAsia="Calibri"/>
          <w:color w:val="000000"/>
          <w:sz w:val="28"/>
          <w:szCs w:val="22"/>
        </w:rPr>
        <w:t xml:space="preserve">организатором которых является </w:t>
      </w:r>
    </w:p>
    <w:p>
      <w:pPr>
        <w:pStyle w:val="Normal"/>
        <w:widowControl w:val="false"/>
        <w:jc w:val="right"/>
        <w:rPr>
          <w:rFonts w:eastAsia="Calibri"/>
          <w:color w:val="000000"/>
          <w:sz w:val="28"/>
          <w:szCs w:val="22"/>
        </w:rPr>
      </w:pPr>
      <w:r>
        <w:rPr>
          <w:rFonts w:eastAsia="Calibri"/>
          <w:color w:val="000000"/>
          <w:sz w:val="28"/>
          <w:szCs w:val="22"/>
        </w:rPr>
        <w:t>Министерство образования Кузбасса</w:t>
      </w:r>
    </w:p>
    <w:p>
      <w:pPr>
        <w:pStyle w:val="Normal"/>
        <w:widowControl w:val="false"/>
        <w:jc w:val="right"/>
        <w:rPr>
          <w:bCs/>
          <w:strike/>
          <w:color w:val="FF0000"/>
          <w:sz w:val="24"/>
          <w:szCs w:val="24"/>
        </w:rPr>
      </w:pPr>
      <w:r>
        <w:rPr>
          <w:bCs/>
          <w:strike/>
          <w:color w:val="FF0000"/>
          <w:sz w:val="24"/>
          <w:szCs w:val="24"/>
        </w:rPr>
      </w:r>
    </w:p>
    <w:p>
      <w:pPr>
        <w:pStyle w:val="Normal"/>
        <w:widowControl w:val="false"/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Нормативы времени, </w:t>
      </w:r>
      <w:r>
        <w:rPr>
          <w:b/>
          <w:bCs/>
          <w:sz w:val="28"/>
          <w:szCs w:val="28"/>
        </w:rPr>
        <w:t xml:space="preserve">затраченного </w:t>
      </w:r>
      <w:r>
        <w:rPr>
          <w:b/>
          <w:bCs/>
          <w:color w:val="000000"/>
          <w:sz w:val="28"/>
          <w:szCs w:val="28"/>
        </w:rPr>
        <w:t>на выполнение работ</w:t>
      </w:r>
    </w:p>
    <w:p>
      <w:pPr>
        <w:pStyle w:val="Normal"/>
        <w:widowControl w:val="false"/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6"/>
        <w:gridCol w:w="2795"/>
        <w:gridCol w:w="57"/>
        <w:gridCol w:w="2212"/>
        <w:gridCol w:w="3653"/>
      </w:tblGrid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 времени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9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региональных предметно-методических комиссиях (далее – РПМК)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требований к</w:t>
            </w:r>
          </w:p>
          <w:p>
            <w:pPr>
              <w:pStyle w:val="Normal"/>
              <w:widowControl w:val="false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организации и проведению муниципального этапа всероссийской олимпиады школьников (далее - МЭ олимпиады) и иных предметных олимпиад школьников, организатором которых является Министерство образования Кузбасса (далее – иные олимпиады)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часа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каждому общеобразовательному предмету (при выполнении работы более чем 1 человеком, норматив делится на количество человек)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Составление комплектов олимпиадных заданий и критериев оценивания для МЭ олимпиады и иных олимпиад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часов за комплект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комплектов и параллелей определяется методическими рекомендациями по каждому общеобразовательному предмету</w:t>
            </w:r>
          </w:p>
          <w:p>
            <w:pPr>
              <w:pStyle w:val="Normal"/>
              <w:ind w:left="2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выполнении работы более чем 1 человеком, норматив делится на количество человек)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Составление и запись устной части олимпиадных заданий МЭ олимпиады по иностранным языкам</w:t>
            </w:r>
          </w:p>
          <w:p>
            <w:pPr>
              <w:pStyle w:val="Normal"/>
              <w:widowControl w:val="false"/>
              <w:ind w:firstLine="504"/>
              <w:rPr>
                <w:strike/>
                <w:color w:val="FF0000"/>
                <w:sz w:val="22"/>
                <w:szCs w:val="22"/>
              </w:rPr>
            </w:pPr>
            <w:r>
              <w:rPr>
                <w:strike/>
                <w:color w:val="FF0000"/>
                <w:sz w:val="22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2"/>
              </w:rPr>
              <w:t>6 часов за комплект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комплектов и параллелей определяется методическими рекомендациями по соответствующему общеобразовательному предмету</w:t>
            </w:r>
          </w:p>
          <w:p>
            <w:pPr>
              <w:pStyle w:val="Normal"/>
              <w:ind w:left="2" w:right="7"/>
              <w:rPr>
                <w:i/>
                <w:i/>
                <w:sz w:val="26"/>
                <w:szCs w:val="24"/>
              </w:rPr>
            </w:pPr>
            <w:r>
              <w:rPr>
                <w:sz w:val="24"/>
                <w:szCs w:val="24"/>
              </w:rPr>
              <w:t>(при выполнении работы более чем 1 человеком, норматив делится на количество человек)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Составление практической части олимпиадных заданий по географии, физике, химии, </w:t>
            </w:r>
            <w:r>
              <w:rPr>
                <w:sz w:val="24"/>
                <w:szCs w:val="24"/>
              </w:rPr>
              <w:t>основам безопасности и защите Родины (далее – ОБЗР)</w:t>
            </w:r>
            <w:r>
              <w:rPr>
                <w:sz w:val="24"/>
                <w:szCs w:val="28"/>
              </w:rPr>
              <w:t>, физическая культура, труд (технология)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2"/>
              </w:rPr>
              <w:t>6 часов за комплект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комплектов и параллелей определяется методическими рекомендациями по соответствующему общеобразовательному предмету</w:t>
            </w:r>
          </w:p>
          <w:p>
            <w:pPr>
              <w:pStyle w:val="Normal"/>
              <w:ind w:left="2" w:right="7"/>
              <w:rPr>
                <w:i/>
                <w:i/>
                <w:sz w:val="26"/>
                <w:szCs w:val="24"/>
              </w:rPr>
            </w:pPr>
            <w:r>
              <w:rPr>
                <w:sz w:val="24"/>
                <w:szCs w:val="24"/>
              </w:rPr>
              <w:t>(при выполнении работы более чем 1 человеком, норматив делится на количество человек)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консультаций</w:t>
            </w:r>
          </w:p>
          <w:p>
            <w:pPr>
              <w:pStyle w:val="Normal"/>
              <w:widowControl w:val="false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 организаторами МЭ олимпиады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8"/>
              </w:rPr>
              <w:t>2 часа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проводятся по каждому общеобразовательному предмету по графику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выборочной перепроверки выполненных заданий МЭ олимпиады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часа на одну работу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утвержденному приказу Министерства образования Кузбасса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</w:t>
            </w:r>
          </w:p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председателя региональной предметно-методической комиссии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 часа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каждому общеобразовательному предмету</w:t>
            </w:r>
          </w:p>
        </w:tc>
      </w:tr>
      <w:tr>
        <w:trPr/>
        <w:tc>
          <w:tcPr>
            <w:tcW w:w="9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Работа членов жюри регионального этапа олимпиады (далее – РЭ олимпиады)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консультаций с участниками РЭ олимпиады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8"/>
              </w:rPr>
              <w:t>2 часа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проводятся по каждому общеобразовательному предмету по графику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для участников РЭ олимпиады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0,25 часа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каждому общеобразовательному предмету с учетом количества аудиторий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Присутствие при проведении РЭ олимпиады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Продолжительность  соревновательного тура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длительности проведения соревновательного тура по каждому общеобразовательному предмету, указанного в требованиях к проведению РЭ олимпиады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85" w:right="-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 оценивание олимпиадных работ участников РЭ олимпиады (кроме физической культуры и ОБЗР), иных олимпиад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часа на одну работу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повышения качества проверки и объективности оценивания одна работа по соответствующему общеобразовательному предмету проверяется не менее чем двумя членами жюри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конкурса устной речи участников РЭ олимпиады по иностранным языкам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8"/>
              </w:rPr>
              <w:t>0,25 часа на одно выступление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одного выступления определяется методическими рекомендациями по соответствующему общеобразовательному предмету.</w:t>
            </w:r>
          </w:p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повышения объективности оценивания одно выступление оценивается не менее чем двумя членами жюри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 оценивание</w:t>
            </w:r>
          </w:p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 участников РЭ олимпиады по физической культуре, ОБЗР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0,3 часа на один тест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повышения качества проверки и объективности оценивания один тест проверяется не менее чем двумя членами жюри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 оценивание проектов по общеобразовательным предметам труд (технология), экология, информатика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8"/>
              </w:rPr>
              <w:t>0,25 часа на один проект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зависимости от количества участников по соответствующему предмету. В целях повышения качества проверки и объективности оценивания, один проект оценивается не менее чем двумя членами жюри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разбора и анализа выполненных олимпиадных заданий</w:t>
            </w:r>
          </w:p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РЭ олимпиады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часа</w:t>
            </w:r>
          </w:p>
          <w:p>
            <w:pPr>
              <w:pStyle w:val="Normal"/>
              <w:widowControl w:val="false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параллель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параллелей по соответствующему общеобразовательному предмету определяется требованиями к организации и проведению РЭ олимпиады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председателя жюри РЭ олимпиады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 часа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каждому общеобразовательному предмету</w:t>
            </w:r>
          </w:p>
        </w:tc>
      </w:tr>
      <w:tr>
        <w:trPr/>
        <w:tc>
          <w:tcPr>
            <w:tcW w:w="9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Работа членов апелляционной комиссии РЭ олимпиады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составе апелляционной комиссии</w:t>
            </w:r>
          </w:p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 на одну апелляцию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составе апелляционной комиссии по каждому общеобразовательному предмету включает: предварительное знакомство с апелляцией, перепроверка выполненных олимпиадных заданий, рассмотрение апелляции, оформление документации.</w:t>
            </w:r>
          </w:p>
          <w:p>
            <w:pPr>
              <w:pStyle w:val="Normal"/>
              <w:spacing w:before="0" w:after="12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повышения качества и объективности проведения апелляции состав комиссии состоит не менее чем из 3 членов жюри</w:t>
            </w:r>
          </w:p>
        </w:tc>
      </w:tr>
      <w:tr>
        <w:trPr/>
        <w:tc>
          <w:tcPr>
            <w:tcW w:w="9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руководителя и работников пункта проведения РЭ олимпиады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Подготовка пункта проведения олимпиады к соревновательному туру (место регистрации участников, место хранения личных вещей, помещения для сопровождающих, аудиторий для проведения туров, помещения для питания (при необходимости), организация питьевого режима, назначение дежурных в аудиториях)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4 часа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требованиями к проведению РЭ олимпиады по каждому общеобразовательному предмету (при выполнении работы более чем 1 человеком, норматив делится на количество человек)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для участников РЭ олимпиады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8"/>
              </w:rPr>
              <w:t>0,25 часа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каждому общеобразовательному предмету с учетом количества аудиторий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Присутствие при проведении РЭ олимпиады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Продолжительность  соревновательного тура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длительности проведения соревновательного тура по каждому общеобразовательному предмету, указанного в требованиях к проведению РЭ олимпиады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Тиражирование олимпиадных заданий РЭ олимпиады</w:t>
            </w:r>
            <w:r>
              <w:rPr/>
              <w:drawing>
                <wp:inline distT="0" distB="0" distL="0" distR="0">
                  <wp:extent cx="8255" cy="8255"/>
                  <wp:effectExtent l="0" t="0" r="0" b="0"/>
                  <wp:docPr id="2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графику доставки олимпиадных заданий по каждому общеобразовательному предмету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руководителя пункта проведения олимпиады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часа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каждому общеобразовательному предмету</w:t>
            </w:r>
          </w:p>
        </w:tc>
      </w:tr>
      <w:tr>
        <w:trPr/>
        <w:tc>
          <w:tcPr>
            <w:tcW w:w="9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Работа привлекаемых специалистов, участвующих в проведении практических туров               РЭ олимпиады, иных олимпиад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Подготовка растворов, приобретение химических реагентов, расходных материалов и оборудования по химии, биологии, физике, труду (технологии), информатике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16 часов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количества параллелей и участников, согласно требованиям к организации и проведению РЭ олимпиады по соответствующим предметам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Подготовка необходимого комплекта оборудования на каждого участника для проведения практического тура по химии, биологии, физике,  труду (технологии), информатике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0,2 часа на каждого участника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количества участников в каждой параллели, согласно требованиями к организации и проведению РЭ олимпиады по соответствующим предметам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Проведение практического тура по химии, биологии, физике, труду (технологии), информатике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Продолжительность  соревновательного тура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Не более длительности проведения практического тура по соответствующему общеобразовательному предмету, согласно требованиям к проведению РЭ олимпиады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Проведение практического тура (ОБЗР, физическая культура)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Продолжительность  соревновательного тура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Продолжительность соревновательного тура зависит от количества участников по соответствующему предмету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Проведение инструктажа по технике безопасности для участников РЭ олимпиады (совместно с жюри РЭ олимпиады) по использованию оборудования для практического тура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0,25 часа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соответствующему общеобразовательному предмету с учетом количества аудиторий</w:t>
            </w:r>
          </w:p>
        </w:tc>
      </w:tr>
      <w:tr>
        <w:trPr/>
        <w:tc>
          <w:tcPr>
            <w:tcW w:w="9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Работа по техническому сопровождению РЭ олимпиады школьников</w:t>
            </w:r>
          </w:p>
        </w:tc>
      </w:tr>
      <w:tr>
        <w:trPr>
          <w:trHeight w:val="104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Системное администрирование компьютеров и орг. техники для проведения РЭ олимпиады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trike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каждому общеобразовательному предмету с учетом количества аудиторий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Подготовка оборудования и организация процедуры аудио-видео-фиксации при проведении РЭ олимпиады, контроль качества записи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0,5 часа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соответствующему общеобразовательному предмету</w:t>
            </w:r>
          </w:p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количества аудиторий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Сканирование обезличенных олимпиадных работ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 часа на 1 работу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зависимости от количества работ по каждому общеобразовательному предмету</w:t>
            </w:r>
          </w:p>
        </w:tc>
      </w:tr>
      <w:tr>
        <w:trPr/>
        <w:tc>
          <w:tcPr>
            <w:tcW w:w="9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Работники, входящие в состав РПМК, жюри иных олимпиад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требований и методических рекомендаций к</w:t>
            </w:r>
          </w:p>
          <w:p>
            <w:pPr>
              <w:pStyle w:val="Normal"/>
              <w:widowControl w:val="false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организации и проведению иных олимпиад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4 часа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каждому олимпиадному предмету / профилю олимпиады (при выполнении работы более чем 1 человеком, норматив делится на количество человек)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олимпиадных заданий и критериев оценивания работ иных олимпиад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16 часов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каждому олимпиадному предмету / профилю (при выполнении работы более чем 1 человеком, норматив делится на количество человек)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выполненных олимпиадных работ иных олимпиад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часа на одну работу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повышения качества проверки и объективности оценивания одна работа проверяется не менее чем двумя членами жюри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составе апелляционной комиссии иных олимпиад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 на одну апелляцию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составе апелляционной комиссии включает: предварительное знакомство с апелляцией, перепроверка выполненных олимпиадных заданий, рассмотрение апелляции, оформление документации.</w:t>
            </w:r>
          </w:p>
          <w:p>
            <w:pPr>
              <w:pStyle w:val="Normal"/>
              <w:spacing w:before="0" w:after="12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повышения качества и объективности проведения апелляции состав комиссии состоит не менее чем из 3 членов жюри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председателя РПМК и (или) председателя жюри иных олимпиад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 часа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каждому олимпиадному предмету / профилю</w:t>
            </w:r>
          </w:p>
        </w:tc>
      </w:tr>
    </w:tbl>
    <w:p>
      <w:pPr>
        <w:sectPr>
          <w:headerReference w:type="even" r:id="rId4"/>
          <w:headerReference w:type="default" r:id="rId5"/>
          <w:headerReference w:type="first" r:id="rId6"/>
          <w:footerReference w:type="even" r:id="rId7"/>
          <w:footerReference w:type="default" r:id="rId8"/>
          <w:footerReference w:type="first" r:id="rId9"/>
          <w:type w:val="nextPage"/>
          <w:pgSz w:w="11906" w:h="16838"/>
          <w:pgMar w:left="1701" w:right="851" w:gutter="0" w:header="709" w:top="766" w:footer="0" w:bottom="709"/>
          <w:pgNumType w:fmt="decimal"/>
          <w:formProt w:val="false"/>
          <w:titlePg/>
          <w:textDirection w:val="lrTb"/>
          <w:docGrid w:type="default" w:linePitch="360" w:charSpace="0"/>
        </w:sectPr>
        <w:pStyle w:val="BodyText"/>
        <w:tabs>
          <w:tab w:val="clear" w:pos="708"/>
          <w:tab w:val="left" w:pos="993" w:leader="none"/>
        </w:tabs>
        <w:rPr/>
      </w:pPr>
      <w:r>
        <w:rPr/>
        <w:tab/>
        <w:t xml:space="preserve">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».</w:t>
      </w:r>
    </w:p>
    <w:p>
      <w:pPr>
        <w:pStyle w:val="Normal"/>
        <w:numPr>
          <w:ilvl w:val="0"/>
          <w:numId w:val="0"/>
        </w:numPr>
        <w:ind w:hanging="0" w:left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Кузбасса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30.01.2025 № 210</w:t>
      </w:r>
    </w:p>
    <w:p>
      <w:pPr>
        <w:pStyle w:val="Normal"/>
        <w:widowControl w:val="false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>
      <w:pPr>
        <w:pStyle w:val="Normal"/>
        <w:widowControl w:val="fals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выплаты компенсации </w:t>
      </w:r>
    </w:p>
    <w:p>
      <w:pPr>
        <w:pStyle w:val="Normal"/>
        <w:widowControl w:val="fals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работникам образовательных организаций, </w:t>
      </w:r>
    </w:p>
    <w:p>
      <w:pPr>
        <w:pStyle w:val="Normal"/>
        <w:widowControl w:val="fals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участвующим в организации муниципального </w:t>
      </w:r>
    </w:p>
    <w:p>
      <w:pPr>
        <w:pStyle w:val="Normal"/>
        <w:widowControl w:val="fals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в проведении регионального этапов </w:t>
      </w:r>
    </w:p>
    <w:p>
      <w:pPr>
        <w:pStyle w:val="Normal"/>
        <w:widowControl w:val="fals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всероссийской олимпиады школьников </w:t>
      </w:r>
    </w:p>
    <w:p>
      <w:pPr>
        <w:pStyle w:val="Normal"/>
        <w:widowControl w:val="fals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Кемеровской области – Кузбассе, </w:t>
      </w:r>
    </w:p>
    <w:p>
      <w:pPr>
        <w:pStyle w:val="Normal"/>
        <w:widowControl w:val="fals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иных предметных олимпиад школьников, </w:t>
      </w:r>
    </w:p>
    <w:p>
      <w:pPr>
        <w:pStyle w:val="Normal"/>
        <w:widowControl w:val="fals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организатором которых является </w:t>
      </w:r>
    </w:p>
    <w:p>
      <w:pPr>
        <w:pStyle w:val="Normal"/>
        <w:widowControl w:val="false"/>
        <w:jc w:val="right"/>
        <w:rPr>
          <w:sz w:val="28"/>
          <w:szCs w:val="28"/>
        </w:rPr>
      </w:pPr>
      <w:r>
        <w:rPr>
          <w:sz w:val="28"/>
          <w:szCs w:val="28"/>
        </w:rPr>
        <w:t>Министерство образования Кузбасса</w:t>
      </w:r>
    </w:p>
    <w:p>
      <w:pPr>
        <w:pStyle w:val="Normal"/>
        <w:widowControl w:val="false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Сведения о фактически выполненном объеме работы</w:t>
      </w:r>
    </w:p>
    <w:p>
      <w:pPr>
        <w:pStyle w:val="Normal"/>
        <w:widowControl w:val="false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bCs/>
          <w:color w:val="000000"/>
          <w:sz w:val="28"/>
          <w:szCs w:val="28"/>
        </w:rPr>
      </w:pPr>
      <w:r>
        <w:rPr/>
        <w:drawing>
          <wp:inline distT="0" distB="0" distL="0" distR="0">
            <wp:extent cx="9515475" cy="1409700"/>
            <wp:effectExtent l="0" t="0" r="0" b="0"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0" t="7116" r="6428" b="47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Выполняемые работы указываются в соответствии с приложением № 2 к настоящему Порядку</w:t>
      </w:r>
    </w:p>
    <w:p>
      <w:pPr>
        <w:pStyle w:val="Normal"/>
        <w:widowControl w:val="fals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rPr>
          <w:color w:val="000000"/>
          <w:sz w:val="28"/>
          <w:szCs w:val="28"/>
        </w:rPr>
      </w:pPr>
      <w:r>
        <w:rPr>
          <w:rFonts w:eastAsia="Calibri"/>
          <w:color w:val="000000"/>
          <w:sz w:val="22"/>
          <w:szCs w:val="22"/>
        </w:rPr>
        <w:t>Составил: председатель жюри _______________________________</w:t>
      </w:r>
    </w:p>
    <w:p>
      <w:pPr>
        <w:pStyle w:val="Normal"/>
        <w:widowControl w:val="false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                                                    </w:t>
      </w:r>
      <w:r>
        <w:rPr>
          <w:rFonts w:eastAsia="Calibri"/>
          <w:color w:val="000000"/>
          <w:sz w:val="22"/>
          <w:szCs w:val="22"/>
        </w:rPr>
        <w:t>(подпись, инициалы, фамилия)</w:t>
      </w:r>
    </w:p>
    <w:p>
      <w:pPr>
        <w:pStyle w:val="Normal"/>
        <w:widowControl w:val="false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Согласовано: _____________________________________________</w:t>
      </w:r>
    </w:p>
    <w:p>
      <w:pPr>
        <w:pStyle w:val="Normal"/>
        <w:widowControl w:val="false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                                                    </w:t>
      </w:r>
      <w:r>
        <w:rPr>
          <w:rFonts w:eastAsia="Calibri"/>
          <w:color w:val="000000"/>
          <w:sz w:val="22"/>
          <w:szCs w:val="22"/>
        </w:rPr>
        <w:t>(подпись, инициалы, фамилия)</w:t>
      </w:r>
    </w:p>
    <w:p>
      <w:pPr>
        <w:pStyle w:val="Normal"/>
        <w:widowControl w:val="false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Согласовано: _____________________________________________</w:t>
      </w:r>
    </w:p>
    <w:p>
      <w:pPr>
        <w:pStyle w:val="Normal"/>
        <w:widowControl w:val="false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                                                    </w:t>
      </w:r>
      <w:r>
        <w:rPr>
          <w:rFonts w:eastAsia="Calibri"/>
          <w:color w:val="000000"/>
          <w:sz w:val="22"/>
          <w:szCs w:val="22"/>
        </w:rPr>
        <w:t>(подпись, инициалы, фамилия)</w:t>
      </w:r>
      <w:r>
        <w:rPr>
          <w:rFonts w:eastAsia="Calibri"/>
          <w:color w:val="000000"/>
          <w:sz w:val="28"/>
          <w:szCs w:val="28"/>
        </w:rPr>
        <w:t>».</w:t>
      </w:r>
      <w:bookmarkStart w:id="0" w:name="_GoBack"/>
      <w:bookmarkEnd w:id="0"/>
    </w:p>
    <w:sectPr>
      <w:headerReference w:type="even" r:id="rId11"/>
      <w:headerReference w:type="default" r:id="rId12"/>
      <w:headerReference w:type="first" r:id="rId13"/>
      <w:footerReference w:type="even" r:id="rId14"/>
      <w:footerReference w:type="default" r:id="rId15"/>
      <w:footerReference w:type="first" r:id="rId16"/>
      <w:type w:val="nextPage"/>
      <w:pgSz w:orient="landscape" w:w="16838" w:h="11906"/>
      <w:pgMar w:left="1134" w:right="1134" w:gutter="0" w:header="709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448480163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807162157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bookmarkStart w:id="1" w:name="PageNumWizard_HEADER_Converted19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  <w:bookmarkEnd w:id="1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isLgl/>
      <w:numFmt w:val="decimal"/>
      <w:suff w:val="space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38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8381b"/>
    <w:rPr>
      <w:rFonts w:ascii="Tahoma" w:hAnsi="Tahoma" w:eastAsia="Times New Roman" w:cs="Tahoma"/>
      <w:sz w:val="16"/>
      <w:szCs w:val="16"/>
      <w:lang w:eastAsia="zh-CN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e8381b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Style16" w:customStyle="1">
    <w:name w:val="Нижний колонтитул Знак"/>
    <w:basedOn w:val="DefaultParagraphFont"/>
    <w:qFormat/>
    <w:rsid w:val="00e8381b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Style17" w:customStyle="1">
    <w:name w:val="Абзац списка Знак"/>
    <w:link w:val="ListParagraph"/>
    <w:uiPriority w:val="34"/>
    <w:qFormat/>
    <w:locked/>
    <w:rsid w:val="001f6676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8381b"/>
    <w:pPr/>
    <w:rPr>
      <w:rFonts w:ascii="Tahoma" w:hAnsi="Tahoma" w:cs="Tahoma"/>
      <w:sz w:val="16"/>
      <w:szCs w:val="16"/>
    </w:rPr>
  </w:style>
  <w:style w:type="paragraph" w:styleId="Style20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e8381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nhideWhenUsed/>
    <w:rsid w:val="00e8381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link w:val="Style17"/>
    <w:uiPriority w:val="34"/>
    <w:qFormat/>
    <w:rsid w:val="001f6676"/>
    <w:pPr>
      <w:widowControl w:val="false"/>
      <w:suppressAutoHyphens w:val="false"/>
      <w:spacing w:before="0" w:after="0"/>
      <w:ind w:firstLine="400" w:left="720"/>
      <w:contextualSpacing/>
      <w:jc w:val="both"/>
    </w:pPr>
    <w:rPr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1f667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1f6676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wmf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82E42-23F4-4DC5-82FF-E48EA050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LibreOffice/24.2.3.2$Linux_X86_64 LibreOffice_project/420$Build-2</Application>
  <AppVersion>15.0000</AppVersion>
  <Pages>9</Pages>
  <Words>1626</Words>
  <Characters>11842</Characters>
  <CharactersWithSpaces>13659</CharactersWithSpaces>
  <Paragraphs>235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2025-01-27T13:46:00Z</dcterms:created>
  <dc:creator>Алексей Бовбас</dc:creator>
  <dc:description/>
  <dc:language>ru-RU</dc:language>
  <cp:lastModifiedBy/>
  <cp:lastPrinted>2025-01-28T10:05:42Z</cp:lastPrinted>
  <dcterms:modified xsi:type="dcterms:W3CDTF">2025-01-31T14:31:08Z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