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9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color w:val="000000"/>
          <w:highlight w:val="none"/>
          <w:shd w:fill="auto" w:val="clear"/>
        </w:rPr>
      </w:pPr>
      <w:r>
        <w:rPr/>
        <w:drawing>
          <wp:inline distT="0" distB="0" distL="0" distR="0">
            <wp:extent cx="469900" cy="6096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-98" r="-128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rFonts w:ascii="Calibri" w:hAnsi="Calibri" w:cs="Calibri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Calibri" w:ascii="Calibri" w:hAnsi="Calibri"/>
          <w:b/>
          <w:color w:val="000000"/>
          <w:sz w:val="28"/>
          <w:szCs w:val="28"/>
          <w:shd w:fill="auto" w:val="clear"/>
        </w:rPr>
      </w:r>
    </w:p>
    <w:p>
      <w:pPr>
        <w:pStyle w:val="Normal"/>
        <w:keepNext w:val="true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</w:p>
    <w:p>
      <w:pPr>
        <w:pStyle w:val="Normal"/>
        <w:keepNext w:val="true"/>
        <w:spacing w:before="240" w:after="0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pacing w:val="60"/>
          <w:sz w:val="32"/>
          <w:szCs w:val="32"/>
          <w:shd w:fill="auto" w:val="clear"/>
        </w:rPr>
        <w:t>ПРИКАЗ</w:t>
      </w:r>
    </w:p>
    <w:p>
      <w:pPr>
        <w:pStyle w:val="Normal"/>
        <w:keepNext w:val="true"/>
        <w:jc w:val="center"/>
        <w:rPr>
          <w:b/>
          <w:color w:val="000000"/>
          <w:spacing w:val="60"/>
          <w:sz w:val="28"/>
          <w:szCs w:val="28"/>
          <w:highlight w:val="none"/>
          <w:shd w:fill="auto" w:val="clear"/>
        </w:rPr>
      </w:pPr>
      <w:r>
        <w:rPr>
          <w:b/>
          <w:color w:val="000000"/>
          <w:spacing w:val="60"/>
          <w:sz w:val="28"/>
          <w:szCs w:val="28"/>
          <w:shd w:fill="auto" w:val="clear"/>
        </w:rPr>
      </w:r>
    </w:p>
    <w:p>
      <w:pPr>
        <w:pStyle w:val="Normal"/>
        <w:keepNext w:val="true"/>
        <w:jc w:val="center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  <w:shd w:fill="auto" w:val="clear"/>
        </w:rPr>
        <w:t xml:space="preserve">от 29.05.2026 </w:t>
      </w:r>
      <w:r>
        <w:rPr>
          <w:color w:val="000000"/>
          <w:sz w:val="28"/>
          <w:szCs w:val="28"/>
          <w:u w:val="single"/>
          <w:shd w:fill="auto" w:val="clear"/>
        </w:rPr>
        <w:t>г.</w:t>
      </w:r>
      <w:r>
        <w:rPr>
          <w:color w:val="000000"/>
          <w:sz w:val="28"/>
          <w:szCs w:val="28"/>
          <w:u w:val="single"/>
          <w:shd w:fill="auto" w:val="clear"/>
        </w:rPr>
        <w:t xml:space="preserve"> № 1462</w:t>
      </w:r>
    </w:p>
    <w:p>
      <w:pPr>
        <w:pStyle w:val="Normal"/>
        <w:keepNext w:val="true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г. Кемерово</w:t>
      </w:r>
    </w:p>
    <w:p>
      <w:pPr>
        <w:pStyle w:val="Normal"/>
        <w:snapToGrid w:val="false"/>
        <w:jc w:val="both"/>
        <w:rPr>
          <w:color w:val="000000"/>
          <w:sz w:val="12"/>
          <w:szCs w:val="12"/>
          <w:highlight w:val="none"/>
          <w:shd w:fill="auto" w:val="clear"/>
        </w:rPr>
      </w:pPr>
      <w:r>
        <w:rPr>
          <w:color w:val="000000"/>
          <w:sz w:val="12"/>
          <w:szCs w:val="12"/>
          <w:shd w:fill="auto" w:val="clear"/>
        </w:rPr>
      </w:r>
    </w:p>
    <w:p>
      <w:pPr>
        <w:pStyle w:val="Normal"/>
        <w:keepNext w:val="true"/>
        <w:keepLines/>
        <w:widowControl/>
        <w:snapToGrid w:val="false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hd w:fill="auto" w:val="clear"/>
        </w:rPr>
        <w:t xml:space="preserve">Об утверждении Положения о системе общественного наблюдения при проведении государственной итоговой аттестации </w:t>
      </w:r>
    </w:p>
    <w:p>
      <w:pPr>
        <w:pStyle w:val="Normal"/>
        <w:keepNext w:val="true"/>
        <w:keepLines/>
        <w:widowControl/>
        <w:snapToGrid w:val="false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hd w:fill="auto" w:val="clear"/>
        </w:rPr>
        <w:t>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snapToGrid w:val="false"/>
        <w:spacing w:lineRule="auto" w:line="276"/>
        <w:ind w:firstLine="709"/>
        <w:jc w:val="both"/>
        <w:rPr>
          <w:color w:val="000000"/>
          <w:sz w:val="12"/>
          <w:szCs w:val="12"/>
          <w:highlight w:val="none"/>
          <w:shd w:fill="auto" w:val="clear"/>
        </w:rPr>
      </w:pPr>
      <w:r>
        <w:rPr>
          <w:color w:val="000000"/>
          <w:sz w:val="12"/>
          <w:szCs w:val="12"/>
          <w:shd w:fill="auto" w:val="clear"/>
        </w:rPr>
      </w:r>
    </w:p>
    <w:p>
      <w:pPr>
        <w:pStyle w:val="Normal"/>
        <w:widowControl/>
        <w:spacing w:lineRule="auto" w:line="240" w:before="0" w:after="120"/>
        <w:ind w:firstLine="709"/>
        <w:jc w:val="both"/>
        <w:rPr/>
      </w:pPr>
      <w:r>
        <w:rPr>
          <w:color w:val="000000"/>
          <w:sz w:val="28"/>
          <w:szCs w:val="28"/>
          <w:shd w:fill="auto" w:val="clear"/>
        </w:rPr>
        <w:t xml:space="preserve">В соответствии с приказами Министерства просвещения Российской Федерации и Федеральной службы по надзору в сфере образования и науки </w:t>
      </w:r>
      <w:r>
        <w:rPr>
          <w:color w:val="000000"/>
          <w:sz w:val="28"/>
          <w:szCs w:val="24"/>
          <w:shd w:fill="auto" w:val="clear"/>
        </w:rPr>
        <w:t xml:space="preserve">от 04.04.2023 № 232/551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>
        <w:rPr>
          <w:color w:val="000000"/>
          <w:sz w:val="28"/>
          <w:szCs w:val="28"/>
          <w:shd w:fill="auto" w:val="clear"/>
        </w:rPr>
        <w:t xml:space="preserve">04.04.2023 № 233/552 «Об утверждении Порядка проведения государственной итоговой аттестации по образовательным программам среднего общего образования», приказом Федеральной службы по надзору в сфере образования и науки от 26.08.2022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письмом Федеральной службы по надзору в сфере образования и науки от 02.02.2026 № 04-20 «Методические рекомендации по осуществлению общественного наблюдения при проведении государственной итоговой аттестации по образовательным программам среднего общего образования в 2026 году» и в целях информирования общественности, обеспечения соблюдения открытости и прозрачности процедуры проведения государственной итоговой аттестации по образовательным программам основного общего и среднего общего образования в Кемеровской области - Кузбассе </w:t>
      </w:r>
    </w:p>
    <w:p>
      <w:pPr>
        <w:pStyle w:val="Normal"/>
        <w:snapToGrid w:val="false"/>
        <w:spacing w:lineRule="auto" w:line="276"/>
        <w:jc w:val="both"/>
        <w:rPr>
          <w:color w:val="000000"/>
          <w:sz w:val="12"/>
          <w:szCs w:val="12"/>
          <w:highlight w:val="none"/>
          <w:shd w:fill="auto" w:val="clear"/>
        </w:rPr>
      </w:pPr>
      <w:r>
        <w:rPr>
          <w:color w:val="000000"/>
          <w:sz w:val="12"/>
          <w:szCs w:val="12"/>
          <w:shd w:fill="auto" w:val="clear"/>
        </w:rPr>
      </w:r>
    </w:p>
    <w:p>
      <w:pPr>
        <w:pStyle w:val="Normal"/>
        <w:snapToGrid w:val="false"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bookmarkStart w:id="0" w:name="_Hlk157002983"/>
      <w:bookmarkEnd w:id="0"/>
      <w:r>
        <w:rPr>
          <w:color w:val="000000"/>
          <w:sz w:val="28"/>
          <w:szCs w:val="28"/>
          <w:shd w:fill="auto" w:val="clear"/>
        </w:rPr>
        <w:t xml:space="preserve">ПРИКАЗЫВАЮ: </w:t>
      </w:r>
    </w:p>
    <w:p>
      <w:pPr>
        <w:pStyle w:val="Normal"/>
        <w:snapToGrid w:val="false"/>
        <w:spacing w:lineRule="auto" w:line="276"/>
        <w:jc w:val="both"/>
        <w:rPr>
          <w:color w:val="000000"/>
          <w:sz w:val="12"/>
          <w:szCs w:val="12"/>
          <w:highlight w:val="none"/>
          <w:shd w:fill="auto" w:val="clear"/>
        </w:rPr>
      </w:pPr>
      <w:r>
        <w:rPr>
          <w:color w:val="000000"/>
          <w:sz w:val="12"/>
          <w:szCs w:val="12"/>
          <w:shd w:fill="auto" w:val="clear"/>
        </w:rPr>
      </w:r>
    </w:p>
    <w:p>
      <w:pPr>
        <w:pStyle w:val="Normal"/>
        <w:snapToGrid w:val="false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 xml:space="preserve">1. Утвердить прилагаемое Положение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Кузбассе. </w:t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lineRule="auto" w:line="276" w:before="0" w:after="0"/>
        <w:ind w:firstLine="737" w:left="0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 xml:space="preserve">2. </w:t>
      </w:r>
      <w:r>
        <w:rPr>
          <w:color w:val="000000"/>
          <w:sz w:val="28"/>
          <w:szCs w:val="28"/>
          <w:shd w:fill="auto" w:val="clear"/>
        </w:rPr>
        <w:t>Государственному казенному учреждению «Кузбасский центр информационно-аналитического сопровождения системы образования» (Шитова О.А.) организовать обучение лиц, аккредитованных в качестве общественных наблюдателей,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образования.</w:t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lineRule="auto" w:line="276" w:before="0" w:after="0"/>
        <w:ind w:firstLine="737" w:left="0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 xml:space="preserve">3. 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 xml:space="preserve">Рекомендовать </w:t>
      </w:r>
      <w:r>
        <w:rPr>
          <w:color w:val="000000"/>
          <w:sz w:val="28"/>
          <w:szCs w:val="28"/>
          <w:shd w:fill="auto" w:val="clear"/>
        </w:rPr>
        <w:t xml:space="preserve">руководителям </w:t>
      </w:r>
      <w:bookmarkStart w:id="1" w:name="_Hlk158645672"/>
      <w:r>
        <w:rPr>
          <w:color w:val="000000"/>
          <w:sz w:val="28"/>
          <w:szCs w:val="28"/>
          <w:shd w:fill="auto" w:val="clear"/>
        </w:rPr>
        <w:t>органов местного самоуправления муниципальных образований Кемеровской области - Кузбасса, осуществляющих управление в сфере образования</w:t>
      </w:r>
      <w:bookmarkEnd w:id="1"/>
      <w:r>
        <w:rPr>
          <w:color w:val="000000"/>
          <w:sz w:val="28"/>
          <w:szCs w:val="28"/>
          <w:shd w:fill="auto" w:val="clear"/>
        </w:rPr>
        <w:t>: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3.1. Довести Положение о системе общественного наблюдения                      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— Кузбассе, утвержденное настоящим приказом, до сведения руководителей подведомственных общеобразовательных организаций.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 xml:space="preserve">3.2. </w:t>
      </w:r>
      <w:bookmarkStart w:id="2" w:name="_Hlk158646084"/>
      <w:r>
        <w:rPr>
          <w:color w:val="000000"/>
          <w:sz w:val="28"/>
          <w:shd w:fill="auto" w:val="clear"/>
        </w:rPr>
        <w:t xml:space="preserve">Обеспечить информирование граждан о системе общественного наблюдения при проведении государственной итоговой аттестации по образовательным программам основного общего и среднего общего образования в Кемеровской области - Кузбассе через средства массовой информации, официальные сайты </w:t>
      </w:r>
      <w:bookmarkEnd w:id="2"/>
      <w:r>
        <w:rPr>
          <w:color w:val="000000"/>
          <w:sz w:val="28"/>
          <w:szCs w:val="28"/>
          <w:shd w:fill="auto" w:val="clear"/>
        </w:rPr>
        <w:t>органов местного самоуправления муниципальных образований Кемеровской области - Кузбасса, осуществляющих управление в сфере образования</w:t>
      </w:r>
      <w:r>
        <w:rPr>
          <w:color w:val="000000"/>
          <w:sz w:val="28"/>
          <w:shd w:fill="auto" w:val="clear"/>
        </w:rPr>
        <w:t xml:space="preserve"> и общеобразовательных организаций. 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3.3. Организовать работу по приему заявлений лиц, проживающих на территории муниципального образования, желающих приобрести статус общественного наблюдателя, выдаче удостоверений аккредитованных наблюдателей.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3.4. Осуществить подготовку лиц, аккредитованных в качестве общественных наблюдателей, по порядку проведения государственной итоговой аттестации по образовательным программам основного общего и среднего общего образования.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4. Руководителям государственных общеобразовательных организаций, подведомственных Министерству образования Кузбасса: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4.1. Обеспечить информирование граждан о системе общественного наблюдения при проведении государственной итоговой аттестации по образовательным программам основного общего и среднего общего образования в Кемеровской области - Кузбассе через средства массовой информации, официальные сайты общеобразовательных организаций.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4.2. Организовать работу по приему заявлений от лиц, желающих приобрести статус общественного наблюдателя, выдаче удостоверений аккредитованных наблюдателей.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4.3. Осуществить подготовку лиц, аккредитованных в качестве общественных наблюдателей, по порядку проведения государственной итоговой аттестации по образовательным программам основного общего и среднего общего образования.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 xml:space="preserve">5. Рекомендовать </w:t>
      </w:r>
      <w:r>
        <w:rPr>
          <w:color w:val="000000"/>
          <w:sz w:val="28"/>
          <w:szCs w:val="28"/>
          <w:shd w:fill="auto" w:val="clear"/>
        </w:rPr>
        <w:t>начальнику федерального государственного казенного образовательного учреждения «Кемеровское президентское кадетское училище» (Гордеев Ю.М.)</w:t>
      </w:r>
      <w:r>
        <w:rPr>
          <w:color w:val="000000"/>
          <w:sz w:val="28"/>
          <w:shd w:fill="auto" w:val="clear"/>
        </w:rPr>
        <w:t>: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5.1. Обеспечить информирование граждан о системе общественного наблюдения при проведении государственной итоговой аттестации по образовательным программам основного общего и среднего общего образования в Кемеровской области - Кузбассе через средства массовой информации, официальный сайт общеобразовательной организации.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5.2. Организовать работу по приему заявлений от лиц, желающих приобрести статус общественного наблюдателя, выдаче удостоверений аккредитованных наблюдателей.</w:t>
      </w:r>
    </w:p>
    <w:p>
      <w:pPr>
        <w:pStyle w:val="Normal"/>
        <w:tabs>
          <w:tab w:val="clear" w:pos="708"/>
          <w:tab w:val="left" w:pos="0" w:leader="none"/>
        </w:tabs>
        <w:snapToGrid w:val="false"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5.3. Осуществить подготовку лиц, аккредитованных в качестве общественных наблюдателей, по порядку проведения государственной итоговой аттестации по образовательным программам основного общего и среднего общего образования.</w:t>
      </w:r>
    </w:p>
    <w:p>
      <w:pPr>
        <w:pStyle w:val="Normal"/>
        <w:snapToGrid w:val="false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6. Признать утратившими силу приказы Министерства образования Кузбасса:</w:t>
      </w:r>
    </w:p>
    <w:p>
      <w:pPr>
        <w:pStyle w:val="Normal"/>
        <w:snapToGrid w:val="false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от 28.03.2024 №</w:t>
      </w:r>
      <w:r>
        <w:rPr>
          <w:color w:val="000000"/>
          <w:sz w:val="28"/>
          <w:szCs w:val="28"/>
          <w:shd w:fill="auto" w:val="clear"/>
        </w:rPr>
        <w:t xml:space="preserve"> 1212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 xml:space="preserve"> «Об утверждении П</w:t>
      </w:r>
      <w:r>
        <w:rPr>
          <w:color w:val="000000"/>
          <w:sz w:val="28"/>
          <w:shd w:fill="auto" w:val="clear"/>
        </w:rPr>
        <w:t>оложения о системе общественного наблюдения при проведении государственной итоговой аттестации по образовательным программам основного общего и среднего общего образования в Кемеровской области — Кузбассе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»;</w:t>
      </w:r>
    </w:p>
    <w:p>
      <w:pPr>
        <w:pStyle w:val="Normal"/>
        <w:snapToGrid w:val="false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от 22.04.2024 № 1810 «О внесении изменения в приказ Министерства образования Кузбасса от 28.03.2024 № 1212 «Об утверждении Положения о системе общественного наблюдения при проведении государственной итоговой аттестации по образовательным программам основного общего и среднего общего образования в Кемеровской области - Кузбассе».</w:t>
      </w:r>
    </w:p>
    <w:p>
      <w:pPr>
        <w:pStyle w:val="BodyText1"/>
        <w:spacing w:lineRule="auto" w:line="276"/>
        <w:ind w:firstLine="709" w:left="0" w:right="0"/>
        <w:rPr>
          <w:color w:val="000000"/>
          <w:highlight w:val="none"/>
          <w:shd w:fill="auto" w:val="clear"/>
        </w:rPr>
      </w:pPr>
      <w:r>
        <w:rPr>
          <w:color w:val="000000"/>
          <w:szCs w:val="28"/>
          <w:shd w:fill="auto" w:val="clear"/>
        </w:rPr>
        <w:t>7. Отделу информатизации</w:t>
      </w:r>
      <w:r>
        <w:rPr>
          <w:rFonts w:eastAsia="Batang;바탕"/>
          <w:color w:val="000000"/>
          <w:szCs w:val="28"/>
          <w:shd w:fill="auto" w:val="clear"/>
          <w:lang w:eastAsia="ko-KR"/>
        </w:rPr>
        <w:t xml:space="preserve"> Министерства образования Кузбасса (Бовбас А.С.) обеспечить размещение настоящего приказа на официальном сайте Министерства образования Кузбасса</w:t>
      </w:r>
      <w:r>
        <w:rPr>
          <w:color w:val="000000"/>
          <w:szCs w:val="28"/>
          <w:shd w:fill="auto" w:val="clear"/>
        </w:rPr>
        <w:t>.</w:t>
      </w:r>
    </w:p>
    <w:p>
      <w:pPr>
        <w:pStyle w:val="Normal"/>
        <w:spacing w:lineRule="auto" w:line="276"/>
        <w:ind w:firstLine="709" w:right="0"/>
        <w:jc w:val="both"/>
        <w:rPr>
          <w:color w:val="000000"/>
          <w:highlight w:val="none"/>
          <w:shd w:fill="auto" w:val="clear"/>
        </w:rPr>
      </w:pP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 xml:space="preserve">8. Управлению правовой и кадровой работы Министерства образования Кузбасса (Каменская Е.В.) </w:t>
      </w:r>
      <w:r>
        <w:rPr>
          <w:rFonts w:eastAsia="Batang;바탕"/>
          <w:color w:val="000000"/>
          <w:sz w:val="28"/>
          <w:szCs w:val="28"/>
          <w:shd w:fill="auto" w:val="clear"/>
          <w:lang w:eastAsia="ko-KR"/>
        </w:rPr>
        <w:t>обеспечить размещение настоящего приказа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 xml:space="preserve"> в информационно-телекоммуникационной сети «Интернет» в сетевом издании «Электронный бюллетень Правительства Кемеровской области </w:t>
      </w:r>
      <w:r>
        <w:rPr>
          <w:rFonts w:eastAsia="Batang;바탕"/>
          <w:b/>
          <w:bCs/>
          <w:color w:val="000000"/>
          <w:sz w:val="28"/>
          <w:szCs w:val="28"/>
          <w:shd w:fill="auto" w:val="clear"/>
          <w:lang w:eastAsia="ko-KR"/>
        </w:rPr>
        <w:t>-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 xml:space="preserve"> Кузбасс»                  и на официальном интернет-портале правовой информации.</w:t>
      </w:r>
    </w:p>
    <w:p>
      <w:pPr>
        <w:pStyle w:val="Normal"/>
        <w:snapToGrid w:val="false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 xml:space="preserve">9. </w:t>
      </w:r>
      <w:r>
        <w:rPr>
          <w:color w:val="000000"/>
          <w:sz w:val="28"/>
          <w:szCs w:val="28"/>
          <w:shd w:fill="auto" w:val="clear"/>
        </w:rPr>
        <w:t>Контроль за исполнением настоящего приказа возложить на заместителя министра образования Кузбасса Лысых О.Б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.</w:t>
      </w:r>
    </w:p>
    <w:p>
      <w:pPr>
        <w:pStyle w:val="Normal"/>
        <w:keepNext w:val="true"/>
        <w:keepLines/>
        <w:widowControl/>
        <w:snapToGrid w:val="false"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  <w:bookmarkStart w:id="3" w:name="_Hlk157002983_Копия_1"/>
      <w:bookmarkStart w:id="4" w:name="_Hlk157002983_Копия_1"/>
      <w:bookmarkEnd w:id="4"/>
    </w:p>
    <w:p>
      <w:pPr>
        <w:pStyle w:val="Normal"/>
        <w:spacing w:lineRule="auto" w:line="276"/>
        <w:jc w:val="both"/>
        <w:rPr>
          <w:color w:val="000000"/>
          <w:highlight w:val="none"/>
          <w:shd w:fill="auto" w:val="clear"/>
        </w:rPr>
      </w:pPr>
      <w:bookmarkStart w:id="5" w:name="_Hlk157003148"/>
      <w:r>
        <w:rPr>
          <w:color w:val="000000"/>
          <w:sz w:val="28"/>
          <w:szCs w:val="28"/>
          <w:shd w:fill="auto" w:val="clear"/>
        </w:rPr>
        <w:t>Министр образования Кузбасса                                                              С.Ю. Балакирева</w:t>
      </w:r>
      <w:bookmarkEnd w:id="5"/>
    </w:p>
    <w:p>
      <w:pPr>
        <w:pStyle w:val="Normal"/>
        <w:widowControl/>
        <w:spacing w:before="0" w:after="0"/>
        <w:ind w:firstLine="708" w:left="5664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</w:t>
      </w:r>
      <w:r>
        <w:rPr>
          <w:color w:val="000000"/>
          <w:sz w:val="24"/>
          <w:szCs w:val="24"/>
          <w:shd w:fill="auto" w:val="clear"/>
        </w:rPr>
        <w:t>Утверждено</w:t>
      </w:r>
    </w:p>
    <w:p>
      <w:pPr>
        <w:pStyle w:val="Normal"/>
        <w:widowControl/>
        <w:ind w:firstLine="708" w:left="5664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</w:t>
      </w:r>
      <w:r>
        <w:rPr>
          <w:color w:val="000000"/>
          <w:sz w:val="24"/>
          <w:szCs w:val="24"/>
          <w:shd w:fill="auto" w:val="clear"/>
        </w:rPr>
        <w:t xml:space="preserve">приказом Министерства </w:t>
      </w:r>
    </w:p>
    <w:p>
      <w:pPr>
        <w:pStyle w:val="Normal"/>
        <w:widowControl/>
        <w:ind w:firstLine="708" w:left="5664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</w:t>
      </w:r>
      <w:r>
        <w:rPr>
          <w:color w:val="000000"/>
          <w:sz w:val="24"/>
          <w:szCs w:val="24"/>
          <w:shd w:fill="auto" w:val="clear"/>
        </w:rPr>
        <w:t>образования Кузбасса</w:t>
      </w:r>
    </w:p>
    <w:p>
      <w:pPr>
        <w:pStyle w:val="Normal"/>
        <w:snapToGrid w:val="false"/>
        <w:ind w:firstLine="709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       </w:t>
      </w:r>
      <w:r>
        <w:rPr>
          <w:color w:val="000000"/>
          <w:sz w:val="24"/>
          <w:szCs w:val="24"/>
          <w:shd w:fill="auto" w:val="clear"/>
        </w:rPr>
        <w:t>от 29.05.2026 № 1462</w:t>
      </w:r>
    </w:p>
    <w:p>
      <w:pPr>
        <w:pStyle w:val="Normal"/>
        <w:ind w:firstLine="708" w:left="5664"/>
        <w:jc w:val="both"/>
        <w:rPr>
          <w:color w:val="000000"/>
          <w:sz w:val="22"/>
          <w:szCs w:val="22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 xml:space="preserve">Положение о системе общественного наблюдения при проведении </w:t>
      </w:r>
    </w:p>
    <w:p>
      <w:pPr>
        <w:pStyle w:val="Normal"/>
        <w:widowControl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 xml:space="preserve">государственной итоговой аттестации по образовательным программам основного общего и среднего общего образования в Кемеровской </w:t>
      </w:r>
    </w:p>
    <w:p>
      <w:pPr>
        <w:pStyle w:val="Normal"/>
        <w:widowControl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области - Кузбассе</w:t>
      </w:r>
    </w:p>
    <w:p>
      <w:pPr>
        <w:pStyle w:val="Normal"/>
        <w:widowControl/>
        <w:spacing w:lineRule="auto" w:line="276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1. Общие положения</w:t>
      </w:r>
    </w:p>
    <w:p>
      <w:pPr>
        <w:pStyle w:val="Normal"/>
        <w:widowControl/>
        <w:ind w:left="900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3492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1.1. Положение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 (далее – Положение) создает правовые основы системы общественного наблюдения  при проведении государственной итоговой аттестации  по образовательным программам основного общего и среднего общего образования (далее – ГИА), при обработке результатов экзамена, проверке экзаменационных работ</w:t>
      </w:r>
      <w:r>
        <w:rPr>
          <w:rFonts w:eastAsia="Calibri" w:ascii="Calibri" w:hAnsi="Calibri"/>
          <w:color w:val="000000"/>
          <w:sz w:val="22"/>
          <w:szCs w:val="22"/>
          <w:shd w:fill="auto" w:val="clear"/>
          <w:lang w:eastAsia="en-US"/>
        </w:rPr>
        <w:t xml:space="preserve"> </w:t>
      </w:r>
      <w:r>
        <w:rPr>
          <w:color w:val="000000"/>
          <w:sz w:val="28"/>
          <w:szCs w:val="28"/>
          <w:shd w:fill="auto" w:val="clear"/>
        </w:rPr>
        <w:t>и при рассмотрении апелляций, определяет порядок осуществления аккредитации и деятельности общественных наблюдателей.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1.2. В целях обеспечения соблюдения порядка проведения ГИА                         в </w:t>
      </w:r>
      <w:bookmarkStart w:id="6" w:name="_Hlk40680570"/>
      <w:r>
        <w:rPr>
          <w:color w:val="000000"/>
          <w:sz w:val="28"/>
          <w:szCs w:val="28"/>
          <w:shd w:fill="auto" w:val="clear"/>
        </w:rPr>
        <w:t>Кемеровской области - Кузбассе</w:t>
      </w:r>
      <w:bookmarkEnd w:id="6"/>
      <w:r>
        <w:rPr>
          <w:color w:val="000000"/>
          <w:sz w:val="28"/>
          <w:szCs w:val="28"/>
          <w:shd w:fill="auto" w:val="clear"/>
        </w:rPr>
        <w:t xml:space="preserve">, обеспечения открытости и прозрачности процедур ГИА, а также информирования общественности о ходе её проведения гражданам предоставляется право присутствовать в качестве общественных наблюдателей при проведении ГИА по учебным предметам, включённым в ГИА, проводимую в формах основного государственного экзамена (далее – ОГЭ), единого государственного экзамена (далее – ЕГЭ) и государственного выпускного экзамена (далее – ГВЭ), на всех этапах проведения ГИА, в пунктах проведения экзаменов (далее – ППЭ) (за исключением проведения ГИА в специальных учебно-воспитательных учреждениях закрытого типа и общеобразовательных организациях при исправительных учреждениях уголовно-исполнительной системы, а также при проведении ГИА в ППЭ, организованных на дому и в медицинских организациях), при обработке экзаменационных материалов, в 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>местах работы предметных комиссий при проверке экзаменационных работ участников экзаменов, в местах работы апелляционной комиссии при рассмотрении апелляций о нарушении порядка проведения ГИА и о несогласии с выставленными баллами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При проведении ГИА граждане осуществляют общественное наблюдение                  с присутствием в местах проведения ГИА и (или) дистанционно с использованием информационно-коммуникационных технологий.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Онлайн-наблюдение осуществляется на портале smotriege.ru. Общественные наблюдатели, зарегистрированные на указанном портале, осуществляют онлайн-наблюдение </w:t>
      </w:r>
      <w:r>
        <w:rPr>
          <w:bCs/>
          <w:color w:val="000000"/>
          <w:sz w:val="28"/>
          <w:szCs w:val="28"/>
          <w:shd w:fill="auto" w:val="clear"/>
        </w:rPr>
        <w:t>в режиме реального времени Интернет-трансляций во время проведения ЕГЭ</w:t>
      </w:r>
      <w:r>
        <w:rPr>
          <w:color w:val="000000"/>
          <w:sz w:val="28"/>
          <w:szCs w:val="28"/>
          <w:shd w:fill="auto" w:val="clear"/>
        </w:rPr>
        <w:t xml:space="preserve"> через Интернет-портал посредством видеонаблюдения.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Для осуществления онлайн видеонаблюдения в местах проведения ГИА в форме ЕГЭ</w:t>
      </w:r>
      <w:r>
        <w:rPr>
          <w:color w:val="000000"/>
          <w:sz w:val="26"/>
          <w:szCs w:val="26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на территории Кемеровской области - Кузбасса организован региональный ситуационный центр (далее – СИЦ), специалистам которого предоставлен доступ к порталу smotriege.ru под персональным логином и паролем. В состав регионального ситуационного центра входят общественные наблюдатели, осуществляющие наблюдение дистанционно посредством портала, куратор общественных наблюдателей, Положение о региональном ситуационном центре утверждается </w:t>
      </w:r>
      <w:r>
        <w:rPr>
          <w:bCs/>
          <w:color w:val="000000"/>
          <w:kern w:val="2"/>
          <w:sz w:val="28"/>
          <w:szCs w:val="28"/>
          <w:shd w:fill="auto" w:val="clear"/>
        </w:rPr>
        <w:t>Министерством образования Кузбасса</w:t>
      </w:r>
      <w:r>
        <w:rPr>
          <w:color w:val="000000"/>
          <w:sz w:val="28"/>
          <w:szCs w:val="28"/>
          <w:shd w:fill="auto" w:val="clear"/>
        </w:rPr>
        <w:t xml:space="preserve"> (далее – Министерство).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1.3. В своей деятельности общественные наблюдатели руководствуются: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частью 15 статьи 59 и частью 3 статьи 77 Федерального закона                                   от 29.12.2012 № 273-ФЗ «Об образовании в Российской Федерации»;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постановлением Правительства Российской Федерации от 29.11.2021                  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                  приема граждан в образовательные организации для получения среднего профессионального и высшего образования, </w:t>
      </w:r>
      <w:bookmarkStart w:id="7" w:name="_Hlk124753039"/>
      <w:bookmarkEnd w:id="7"/>
      <w:r>
        <w:rPr>
          <w:color w:val="000000"/>
          <w:sz w:val="28"/>
          <w:szCs w:val="28"/>
          <w:shd w:fill="auto" w:val="clear"/>
        </w:rPr>
        <w:t>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организаций, сведений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аспирантуре,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приказом Федеральной службы по надзору в сфере образования и науки                 от 11.06.2021 № 805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срокам внесения и передачи в процессе репликации сведений в указанные информационные системы»;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приказом Федеральной службы по надзору в сфере образования и науки от 26.08.2022 № 924 «Об утверждении </w:t>
      </w:r>
      <w:r>
        <w:rPr>
          <w:rFonts w:eastAsia="Batang"/>
          <w:color w:val="000000"/>
          <w:sz w:val="28"/>
          <w:szCs w:val="28"/>
          <w:shd w:fill="auto" w:val="clear"/>
          <w:lang w:eastAsia="ko-KR"/>
        </w:rPr>
        <w:t>П</w:t>
      </w:r>
      <w:r>
        <w:rPr>
          <w:color w:val="000000"/>
          <w:sz w:val="28"/>
          <w:szCs w:val="28"/>
          <w:shd w:fill="auto" w:val="clear"/>
        </w:rPr>
        <w:t>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проведения ГИА-9);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приказом Министерства просвещения Российской Федерации и </w:t>
      </w:r>
      <w:bookmarkStart w:id="8" w:name="_Hlk156830707"/>
      <w:r>
        <w:rPr>
          <w:color w:val="000000"/>
          <w:sz w:val="28"/>
          <w:szCs w:val="28"/>
          <w:shd w:fill="auto" w:val="clear"/>
        </w:rPr>
        <w:t>Федеральной службы по надзору в сфере образования и науки</w:t>
      </w:r>
      <w:bookmarkEnd w:id="8"/>
      <w:r>
        <w:rPr>
          <w:color w:val="000000"/>
          <w:sz w:val="28"/>
          <w:szCs w:val="28"/>
          <w:shd w:fill="auto" w:val="clear"/>
        </w:rPr>
        <w:t xml:space="preserve"> от 04.04.2023 № 233/552 «Об утверждении Порядка проведения государственной итоговой аттестации                                   по образовательным программам среднего общего образования» (далее Порядок проведения ГИА-11);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другими нормативными правовыми актами Министерства просвещения Российской Федерации;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инструктивно-методическими документами Федеральной службы                      по надзору в сфере образования и науки (далее – Рособрнадзор) по вопросам организации  и проведения ГИА;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нормативными правовыми документами Министерства.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1.4. Деятельность общественных наблюдателей осуществляется                          на безвозмездной основе. Понесённые расходы общественным наблюдателям                     не возмещаются.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1.5. Итоги работы общественных наблюдателей доводятся до сведения общественности, в том числе через средства массовой информации.</w:t>
      </w:r>
    </w:p>
    <w:p>
      <w:pPr>
        <w:pStyle w:val="Normal"/>
        <w:widowControl/>
        <w:spacing w:lineRule="auto" w:line="276"/>
        <w:ind w:left="900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pacing w:lineRule="auto" w:line="276"/>
        <w:ind w:hanging="0" w:left="900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2. Аккредитация общественных наблюдателей</w:t>
      </w:r>
    </w:p>
    <w:p>
      <w:pPr>
        <w:pStyle w:val="Normal"/>
        <w:widowControl/>
        <w:spacing w:lineRule="auto" w:line="276"/>
        <w:ind w:firstLine="709" w:left="540"/>
        <w:jc w:val="both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2.1. Аккредитацией граждан в качестве общественных наблюдателей признается наделение граждан в установленном порядке полномочиями для осуществления деятельности по общественному наблюдению за ходом проведения экзаменов по учебным предметам, включенным в ГИА, проводимую в формах ОГЭ, ЕГЭ и ГВЭ на всех этапах проведения ГИА, в ППЭ, при обработке экзаменационных материалов в государственном казенном учреждении «Кузбасский центр информационно-аналитического сопровождения системы образования» (в период проведения ГИА выполняет функции регионального центра обработки информации (далее – РЦОИ),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ГИА-11, Порядка проведения ГИА-9, несогласия с выставленными баллами в местах работы апелляционной комиссии. 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  <w:tab w:val="left" w:pos="1418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2.2. Полномочия общественных наблюдателей подтверждаются удостоверениями, форма и порядок выдачи которых устанавливаются настоящим Положением.</w:t>
      </w:r>
    </w:p>
    <w:p>
      <w:pPr>
        <w:pStyle w:val="Normal"/>
        <w:widowControl/>
        <w:shd w:val="clear" w:fill="FFFFFF"/>
        <w:spacing w:lineRule="auto" w:line="276"/>
        <w:ind w:firstLine="250"/>
        <w:jc w:val="both"/>
        <w:textAlignment w:val="baseline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  </w:t>
      </w:r>
      <w:r>
        <w:rPr>
          <w:color w:val="000000"/>
          <w:sz w:val="28"/>
          <w:szCs w:val="28"/>
          <w:shd w:fill="auto" w:val="clear"/>
        </w:rPr>
        <w:t>2.3. Общественными наблюдателями при проведении ГИА признаются совершеннолетние граждане Российской Федерации (далее – граждане), получившие аккредитацию в соответствии с настоящим Положением.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2.4. Аккредитация лиц, желающих стать общественными наблюдателями, осуществляется Министерством.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2.5. Заявление об аккредитации гражданина в качестве общественного наблюдателя в местах проведения ГИА подается не позднее чем за 3 рабочих дня до даты проведения экзамена по соответствующему учебному предмету.</w:t>
      </w:r>
    </w:p>
    <w:p>
      <w:pPr>
        <w:pStyle w:val="Normal"/>
        <w:tabs>
          <w:tab w:val="clear" w:pos="708"/>
          <w:tab w:val="left" w:pos="3492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 целях организованного обеспечения аккредитации граждан в качестве общественных наблюдателей при рассмотрении апелляций апелляционная комиссия Кемеровской области - Кузбасса, устанавливающая даты рассмотрения апелляций, не позднее чем за месяц до начала проведения ГИА направляет в аккредитующий орган график рассмотрения апелляций.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2.6. Выбор дат присутствия общественных наблюдателей на этапе обработки и проверки результатов ОГЭ, ЕГЭ, ГВЭ осуществляется с учетом графика работы РЦОИ и предметных комиссий: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обработка и проверка экзаменационных работ ЕГЭ и ГВЭ по русскому языку должна завершиться не позднее шести календарных дней после проведения экзамена; 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bookmarkStart w:id="9" w:name="_Hlk158724643"/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обработка и проверка экзаменационных работ </w:t>
      </w:r>
      <w:bookmarkEnd w:id="9"/>
      <w:r>
        <w:rPr>
          <w:rFonts w:eastAsia="Calibri"/>
          <w:color w:val="000000"/>
          <w:sz w:val="28"/>
          <w:szCs w:val="28"/>
          <w:shd w:fill="auto" w:val="clear"/>
        </w:rPr>
        <w:t>ЕГЭ по математике базового уровня – не позднее трех календарных дней после проведения экзамена;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обработка и проверка экзаменационных работ ЕГЭ по математике профильного уровня, ГВЭ по математике </w:t>
      </w:r>
      <w:bookmarkStart w:id="10" w:name="_Hlk158725059"/>
      <w:r>
        <w:rPr>
          <w:rFonts w:eastAsia="Calibri"/>
          <w:color w:val="000000"/>
          <w:sz w:val="28"/>
          <w:szCs w:val="28"/>
          <w:shd w:fill="auto" w:val="clear"/>
        </w:rPr>
        <w:t>–</w:t>
      </w:r>
      <w:bookmarkEnd w:id="10"/>
      <w:r>
        <w:rPr>
          <w:rFonts w:eastAsia="Calibri"/>
          <w:color w:val="000000"/>
          <w:sz w:val="28"/>
          <w:szCs w:val="28"/>
          <w:shd w:fill="auto" w:val="clear"/>
        </w:rPr>
        <w:t xml:space="preserve"> не позднее четырех календарных дней после проведения экзамена; 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>обработка экзаменационных работ ЕГЭ по информатике,</w:t>
      </w:r>
      <w:r>
        <w:rPr>
          <w:rFonts w:eastAsia="Calibri" w:ascii="Calibri" w:hAnsi="Calibri"/>
          <w:color w:val="000000"/>
          <w:sz w:val="22"/>
          <w:szCs w:val="22"/>
          <w:shd w:fill="auto" w:val="clear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 xml:space="preserve">в том числе проведенный в досрочный и основной периоды, в резервные сроки каждого                       из периодов проведения экзаменов, </w:t>
      </w:r>
      <w:r>
        <w:rPr>
          <w:rFonts w:eastAsia="Calibri"/>
          <w:color w:val="000000"/>
          <w:sz w:val="28"/>
          <w:szCs w:val="28"/>
          <w:shd w:fill="auto" w:val="clear"/>
        </w:rPr>
        <w:t>–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 xml:space="preserve"> не позднее двух календарных дней после проведения экзамена;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обработка и проверка экзаменационных работ ЕГЭ по учебным предметам по выбору (за исключением ЕГЭ по информатике) – не позднее четырех календарных дней после проведения соответствующего экзамена; 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обработка и проверка экзаменационных работ 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 xml:space="preserve">ЕГЭ (за исключением ЕГЭ           по информатике) и ГВЭ по экзаменам, проведенным в досрочный и дополнительный периоды, в резервные сроки каждого из периодов проведения экзаменов, </w:t>
      </w:r>
      <w:r>
        <w:rPr>
          <w:rFonts w:eastAsia="Calibri"/>
          <w:color w:val="000000"/>
          <w:sz w:val="28"/>
          <w:szCs w:val="28"/>
          <w:shd w:fill="auto" w:val="clear"/>
        </w:rPr>
        <w:t>–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 xml:space="preserve"> не позднее трех календарных дней после проведения соответствующего экзамена</w:t>
      </w:r>
      <w:r>
        <w:rPr>
          <w:rFonts w:eastAsia="Calibri"/>
          <w:color w:val="000000"/>
          <w:sz w:val="28"/>
          <w:szCs w:val="28"/>
          <w:shd w:fill="auto" w:val="clear"/>
        </w:rPr>
        <w:t xml:space="preserve">; 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bookmarkStart w:id="11" w:name="_Hlk159241676"/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обработку бланков ОГЭ, ГВЭ по всем учебным предметам, проведенным в основной период проведения ГИА-9, </w:t>
      </w:r>
      <w:r>
        <w:rPr>
          <w:color w:val="000000"/>
          <w:sz w:val="28"/>
          <w:szCs w:val="28"/>
          <w:shd w:fill="auto" w:val="clear"/>
        </w:rPr>
        <w:t>РЦОИ</w:t>
      </w:r>
      <w:r>
        <w:rPr>
          <w:rFonts w:eastAsia="Calibri"/>
          <w:color w:val="000000"/>
          <w:sz w:val="28"/>
          <w:szCs w:val="28"/>
          <w:shd w:fill="auto" w:val="clear"/>
        </w:rPr>
        <w:t xml:space="preserve"> обязано завершить не позднее десяти календарных дней после проведения соответствующего экзамена;</w:t>
      </w:r>
      <w:bookmarkEnd w:id="11"/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 xml:space="preserve">обработку бланков ОГЭ, ГВЭ по всем учебным предметам, проведенным в досрочный и дополнительный периоды проведения ГИА-9, в резервные сроки каждого из периодов проведения ГИА-9, </w:t>
      </w:r>
      <w:r>
        <w:rPr>
          <w:color w:val="000000"/>
          <w:sz w:val="28"/>
          <w:szCs w:val="28"/>
          <w:shd w:fill="auto" w:val="clear"/>
        </w:rPr>
        <w:t>РЦОИ</w:t>
      </w:r>
      <w:r>
        <w:rPr>
          <w:rFonts w:eastAsia="Calibri"/>
          <w:color w:val="000000"/>
          <w:sz w:val="28"/>
          <w:szCs w:val="28"/>
          <w:shd w:fill="auto" w:val="clear"/>
        </w:rPr>
        <w:t xml:space="preserve"> обязано завершить не позднее пяти календарных дней после проведения соответствующего экзамена;</w:t>
      </w:r>
    </w:p>
    <w:p>
      <w:pPr>
        <w:pStyle w:val="Normal"/>
        <w:widowControl/>
        <w:spacing w:lineRule="auto" w:line="276"/>
        <w:ind w:firstLine="654" w:left="66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</w:rPr>
        <w:t xml:space="preserve">предметные комиссии работают в пунктах проверки заданий                                    в соответствии с графиком работы предметных комиссий по соответствующему учебному предмету, утвержденным </w:t>
      </w:r>
      <w:r>
        <w:rPr>
          <w:color w:val="000000"/>
          <w:sz w:val="28"/>
          <w:szCs w:val="28"/>
          <w:shd w:fill="auto" w:val="clear"/>
        </w:rPr>
        <w:t>Министерством</w:t>
      </w:r>
      <w:r>
        <w:rPr>
          <w:rFonts w:eastAsia="Calibri"/>
          <w:color w:val="000000"/>
          <w:sz w:val="28"/>
          <w:szCs w:val="28"/>
          <w:shd w:fill="auto" w:val="clear"/>
        </w:rPr>
        <w:t>.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2.7. Граждане, желающие приобрести статус общественного наблюдателя, подают заявление в Министерство по форме согласно приложению № 1 к настоящему Положению.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Заявление об аккредитации гражданина в качестве общественного наблюдателя подается на бумажном носителе им лично, при предъявлении документа, удостоверяющего личность, или уполномоченным лицом при предъявлении документа, удостоверяющего личность, и доверенности, оформленной в порядке, предусмотренном гражданским законодательством Российской Федерации (далее – доверенное лицо).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Подписью лица, подавшего заявление, фиксируется также: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информация об отсутствии (наличии) у данного лица,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ГИА-11, Порядка проведения ГИА-9, в том числе направление информации о нарушениях, выявленных при проведении ГИА.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2.8. Решение об аккредитации гражданина в качестве общественного наблюдателя при осуществлении общественного наблюдения в местах проведения ГИА принимается аккредитующим органом не позднее чем за 1 рабочий день до даты проведения экзамена по соответствующему учебному предмету.</w:t>
      </w:r>
    </w:p>
    <w:p>
      <w:pPr>
        <w:pStyle w:val="Normal"/>
        <w:widowControl/>
        <w:tabs>
          <w:tab w:val="clear" w:pos="708"/>
          <w:tab w:val="left" w:pos="900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Аккредитация граждан в качестве общественных наблюдателей допускается после прохождения ими соответствующей подготовки по вопросам проведения ГИА, в том числе по вопросам антикоррупционной направленности,                                  на муниципальном, региональном или на федеральном уровнях.</w:t>
      </w:r>
    </w:p>
    <w:p>
      <w:pPr>
        <w:pStyle w:val="Normal"/>
        <w:widowControl/>
        <w:tabs>
          <w:tab w:val="clear" w:pos="708"/>
          <w:tab w:val="left" w:pos="609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2.9. Граждане, аккредитованные в качестве общественных наблюдателей, получают удостоверение установленной формы, согласно приложениям № 2, 3, 4, 5                             к настоящему Положению, в органах местного самоуправления муниципальных образований Кемеровской области - Кузбасса, осуществляющих управление                        в сфере образования, РЦОИ. Удостоверение общественного наблюдателя при проведении ГИА по образовательным программам среднего общего образования заверяется печатью и подписью министра </w:t>
      </w:r>
      <w:r>
        <w:rPr>
          <w:bCs/>
          <w:color w:val="000000"/>
          <w:kern w:val="2"/>
          <w:sz w:val="28"/>
          <w:szCs w:val="28"/>
          <w:shd w:fill="auto" w:val="clear"/>
        </w:rPr>
        <w:t>образования Кузбасса,                                    по образовательным программам основного общего образования заверяется печатью и подписью заместителя министра образования Кузбасса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2.10. В случае выявления недостоверных данных, указанных                                      в заявлении, наличия у гражданина и (или) его близких родственников личной заинтересованности,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ГИА-11, Порядка проведения ГИА-9, в том числе направление информации о нарушениях, выявленных при проведении ГИА,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качестве общественного наблюдателя.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2.11. Аккредитующий орган: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организует прием заявлений от лиц, желающих приобрести статус общественного наблюдателя, и выдачу удостоверений общественным наблюдателям;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проводит подготовку граждан, планирующих подать заявление                                  на аккредитацию;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проводит подготовку общественных наблюдателей по Порядку проведения ГИА-11, Порядку проведения ГИА-9;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размещает информацию о сроках приема заявлений на аккредитацию граждан в качестве общественных наблюдателей на своем официальном сайте                         в информационно-телекоммуникационной сети «Интернет»;</w:t>
      </w:r>
    </w:p>
    <w:p>
      <w:pPr>
        <w:pStyle w:val="Normal"/>
        <w:widowControl/>
        <w:tabs>
          <w:tab w:val="clear" w:pos="708"/>
          <w:tab w:val="left" w:pos="1134" w:leader="none"/>
          <w:tab w:val="left" w:pos="1276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информирует общественных наблюдателей о дате проведения экзамена                          и адресе соответствующих ППЭ, о месте и времени рассмотрения апелляций,                           о датах проверки и обработки результатов экзамена.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2.12. Удостоверение общественного наблюдателя в течение одного рабочего дня со дня принятия аккредитующим органом решения об аккредитации гражданина в качестве общественного наблюдателя выдается аккредитованному лицу (доверенному лицу) на руки.</w:t>
      </w:r>
    </w:p>
    <w:p>
      <w:pPr>
        <w:pStyle w:val="Normal"/>
        <w:widowControl/>
        <w:spacing w:lineRule="auto" w:line="276"/>
        <w:ind w:firstLine="7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2.13. Общественный наблюдатель осуществляет свои полномочия только                    в местах проведения ГИА и в даты, указанные в удостоверении общественного наблюдателя.</w:t>
      </w:r>
    </w:p>
    <w:p>
      <w:pPr>
        <w:pStyle w:val="Normal"/>
        <w:widowControl/>
        <w:spacing w:lineRule="auto" w:line="276"/>
        <w:ind w:left="900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pacing w:lineRule="auto" w:line="276"/>
        <w:ind w:hanging="0" w:left="900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 xml:space="preserve">3. Порядок нахождения представителей средств массовой информации            в пункте проведения экзаменов </w:t>
      </w:r>
    </w:p>
    <w:p>
      <w:pPr>
        <w:pStyle w:val="Normal"/>
        <w:widowControl/>
        <w:spacing w:lineRule="auto" w:line="276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3.1. В день проведения экзамена в ППЭ могут присутствовать аккредитованные представители средств массовой информации (далее – представители СМИ).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3.2. Аккредитацию представителей СМИ для присутствия в ППЭ в день проведения экзамена осуществляет Министерство.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3.3. Право на аккредитацию имеют представители официально зарегистрированных СМИ Российской Федерации.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3.4. Для прохождения аккредитации представители СМИ подают заявку, согласно приложению № 6 к настоящему Положению, не позднее чем за 3 рабочих дня до даты проведения экзамена по соответствующему учебному предмету.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Заявка на аккредитацию представителя СМИ должна </w:t>
      </w:r>
      <w:r>
        <w:rPr>
          <w:bCs/>
          <w:color w:val="000000"/>
          <w:kern w:val="2"/>
          <w:sz w:val="28"/>
          <w:szCs w:val="28"/>
          <w:shd w:fill="auto" w:val="clear"/>
        </w:rPr>
        <w:t>заверяется печатью                         и подписью руководителя СМИ.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3.5. В случае соответствия заявки на аккредитацию установленным требованиям представителям СМИ не позднее, чем за 1 рабочий день до даты проведения экзамена по соответствующему учебному предмету выдается </w:t>
      </w:r>
      <w:bookmarkStart w:id="12" w:name="_Hlk158792846"/>
      <w:r>
        <w:rPr>
          <w:color w:val="000000"/>
          <w:sz w:val="28"/>
          <w:szCs w:val="28"/>
          <w:shd w:fill="auto" w:val="clear"/>
        </w:rPr>
        <w:t>разрешение для СМИ согласно приложению</w:t>
      </w:r>
      <w:bookmarkEnd w:id="12"/>
      <w:r>
        <w:rPr>
          <w:color w:val="000000"/>
          <w:sz w:val="28"/>
          <w:szCs w:val="28"/>
          <w:shd w:fill="auto" w:val="clear"/>
        </w:rPr>
        <w:t xml:space="preserve"> № 7 к настоящему Положению.</w:t>
      </w:r>
    </w:p>
    <w:p>
      <w:pPr>
        <w:pStyle w:val="Normal"/>
        <w:widowControl/>
        <w:shd w:val="clear" w:fill="FFFFFF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3.6. Допуск представителей СМИ в ППЭ осуществляется только при наличии у них документов, удостоверяющих их личность и подтверждающих их полномочия (разрешение для СМИ).</w:t>
      </w:r>
    </w:p>
    <w:p>
      <w:pPr>
        <w:pStyle w:val="Normal"/>
        <w:widowControl/>
        <w:shd w:val="clear" w:fill="FFFFFF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 xml:space="preserve">3.7. </w:t>
      </w:r>
      <w:r>
        <w:rPr>
          <w:color w:val="000000"/>
          <w:sz w:val="28"/>
          <w:szCs w:val="28"/>
          <w:shd w:fill="auto" w:val="clear"/>
        </w:rPr>
        <w:t>До входа в ППЭ выделяются места для хранения личных вещей у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>частников экзаменов, организаторов, медицинских работников, экзаменаторов-собеседников, ассистентов, в том числе для</w:t>
      </w:r>
      <w:r>
        <w:rPr>
          <w:rFonts w:eastAsia="Calibri" w:ascii="Calibri" w:hAnsi="Calibri"/>
          <w:color w:val="000000"/>
          <w:sz w:val="22"/>
          <w:szCs w:val="22"/>
          <w:shd w:fill="auto" w:val="clear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>аккредитованных представителей СМИ.</w:t>
      </w:r>
      <w:r>
        <w:rPr>
          <w:rFonts w:eastAsia="Calibri" w:ascii="Calibri" w:hAnsi="Calibri"/>
          <w:color w:val="000000"/>
          <w:sz w:val="22"/>
          <w:szCs w:val="22"/>
          <w:shd w:fill="auto" w:val="clear"/>
          <w:lang w:eastAsia="en-US"/>
        </w:rPr>
        <w:t xml:space="preserve"> </w:t>
      </w:r>
    </w:p>
    <w:p>
      <w:pPr>
        <w:pStyle w:val="Normal"/>
        <w:widowControl/>
        <w:shd w:val="clear" w:fill="FFFFFF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3.8. 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>Представители СМИ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материалов.</w:t>
      </w:r>
    </w:p>
    <w:p>
      <w:pPr>
        <w:pStyle w:val="Default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Cs/>
          <w:color w:val="000000"/>
          <w:sz w:val="28"/>
          <w:szCs w:val="28"/>
          <w:shd w:fill="auto" w:val="clear"/>
        </w:rPr>
        <w:t>3.9. А</w:t>
      </w:r>
      <w:r>
        <w:rPr>
          <w:color w:val="000000"/>
          <w:sz w:val="28"/>
          <w:szCs w:val="28"/>
          <w:shd w:fill="auto" w:val="clear"/>
        </w:rPr>
        <w:t xml:space="preserve">ккредитованными представителями СМИ </w:t>
      </w:r>
      <w:r>
        <w:rPr>
          <w:bCs/>
          <w:color w:val="000000"/>
          <w:sz w:val="28"/>
          <w:szCs w:val="28"/>
          <w:shd w:fill="auto" w:val="clear"/>
        </w:rPr>
        <w:t>н</w:t>
      </w:r>
      <w:r>
        <w:rPr>
          <w:color w:val="000000"/>
          <w:sz w:val="28"/>
          <w:szCs w:val="28"/>
          <w:shd w:fill="auto" w:val="clear"/>
        </w:rPr>
        <w:t xml:space="preserve">е допускается использование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 в ППЭ, вне Штаба ППЭ и в личных целях. </w:t>
      </w:r>
    </w:p>
    <w:p>
      <w:pPr>
        <w:pStyle w:val="Default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3.10. СМИ, направляющие своих представителей для присутствия в ППЭ                     в день экзамена, знакомит их с нормативными документами, регламентирующими организацию и проведение ГИА.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3.11. Представители СМИ имеют право: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знакомиться с нормативными правовыми актами и инструктивно-методическими материалами, регулирующими проведение ГИА;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получать необходимую информацию и разъяснения от Министерства                       по вопросам Порядка проведения ГИА-11, Порядка проведения ГИА-11;</w:t>
      </w:r>
    </w:p>
    <w:p>
      <w:pPr>
        <w:pStyle w:val="Normal"/>
        <w:widowControl/>
        <w:tabs>
          <w:tab w:val="clear" w:pos="708"/>
          <w:tab w:val="left" w:pos="993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присутствовать в день проведения экзамена в ППЭ, имея при себе документ, удостоверяющий личность, и разрешение для СМИ; </w:t>
      </w:r>
    </w:p>
    <w:p>
      <w:pPr>
        <w:pStyle w:val="Normal"/>
        <w:widowControl/>
        <w:tabs>
          <w:tab w:val="clear" w:pos="708"/>
          <w:tab w:val="left" w:pos="993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оставлять свои личные вещи до входа в ППЭ в специально выделенных                             для этого местах для хранения личных вещей;</w:t>
      </w:r>
    </w:p>
    <w:p>
      <w:pPr>
        <w:pStyle w:val="Normal"/>
        <w:widowControl/>
        <w:tabs>
          <w:tab w:val="clear" w:pos="708"/>
          <w:tab w:val="left" w:pos="709" w:leader="none"/>
          <w:tab w:val="left" w:pos="851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>присутствовать в ППЭ только до момента выдачи участникам экзаменов экзаменационных материалов или до момента начала печати экзаменационных материалов.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3.12. Представитель СМИ обязан: </w:t>
      </w:r>
    </w:p>
    <w:p>
      <w:pPr>
        <w:pStyle w:val="Normal"/>
        <w:widowControl/>
        <w:tabs>
          <w:tab w:val="clear" w:pos="708"/>
          <w:tab w:val="left" w:pos="993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при входе в ППЭ иметь при себе и предоставить документ, удостоверяющий личность, а также разрешение для СМИ;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соблюдать установленный Порядок проведения ГИА-11, Порядок проведения ГИА-9;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выполнять требования руководителя ППЭ, членов государственной экзаменационной комиссии (далее – ГЭК), организаторов, сотрудников, осуществляющих охрану правопорядка в ППЭ;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покинуть</w:t>
      </w:r>
      <w:r>
        <w:rPr>
          <w:rFonts w:eastAsia="Calibri"/>
          <w:color w:val="000000"/>
          <w:sz w:val="28"/>
          <w:szCs w:val="28"/>
          <w:shd w:fill="auto" w:val="clear"/>
          <w:lang w:eastAsia="en-US"/>
        </w:rPr>
        <w:t xml:space="preserve"> ППЭ до момента выдачи участникам экзаменов экзаменационных материалов или до момента начала печати экзаменационных материалов.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76"/>
        <w:ind w:hanging="0" w:left="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4. Инструкция для общественных наблюдателей  </w:t>
      </w:r>
    </w:p>
    <w:p>
      <w:pPr>
        <w:pStyle w:val="Normal"/>
        <w:widowControl/>
        <w:spacing w:lineRule="auto" w:line="276"/>
        <w:ind w:left="54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при проведении ГИА в ППЭ</w:t>
      </w:r>
    </w:p>
    <w:p>
      <w:pPr>
        <w:pStyle w:val="Normal"/>
        <w:widowControl/>
        <w:spacing w:lineRule="auto" w:line="276"/>
        <w:jc w:val="center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4.1. Общественным наблюдателям предоставляется </w:t>
      </w:r>
      <w:r>
        <w:rPr>
          <w:b/>
          <w:bCs/>
          <w:color w:val="000000"/>
          <w:sz w:val="28"/>
          <w:szCs w:val="28"/>
          <w:shd w:fill="auto" w:val="clear"/>
        </w:rPr>
        <w:t>право</w:t>
      </w:r>
      <w:r>
        <w:rPr>
          <w:color w:val="000000"/>
          <w:sz w:val="28"/>
          <w:szCs w:val="28"/>
          <w:shd w:fill="auto" w:val="clear"/>
        </w:rPr>
        <w:t xml:space="preserve">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присутствовать в ППЭ при предъявлении документа, удостоверяющего личность, и удостоверения общественного наблюдателя, а также при наличии его в списках распределения в данный ППЭ;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свободно перемещаться по ППЭ (при этом в аудитории может находиться только один общественный наблюдатель); </w:t>
      </w:r>
    </w:p>
    <w:p>
      <w:pPr>
        <w:pStyle w:val="Normal"/>
        <w:widowControl/>
        <w:spacing w:lineRule="auto" w:line="276"/>
        <w:ind w:firstLine="708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оставлять свои личные вещи в Штабе ППЭ;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использовать средства связи только в связи со служебной необходимостью в Штабе ППЭ; </w:t>
      </w:r>
    </w:p>
    <w:p>
      <w:pPr>
        <w:pStyle w:val="Normal"/>
        <w:widowControl/>
        <w:spacing w:lineRule="auto" w:line="276"/>
        <w:ind w:firstLine="708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д) присутствовать при печати экзаменационных материалов в аудитории;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е) присутствовать при сканировании экзаменационных работ участников экзаменов в Штабе ППЭ и (или) аудитории;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ж) присутствовать при проверке сведений о нарушении Порядка проведения ГИА-11, Порядка проведения ГИА-9, изложенных участником экзамена в апелляции о нарушении Порядка проведения ГИА-11, Порядка проведения ГИА-9, организованной членом ГЭК.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случае удаления из ППЭ лиц, допустивших нарушение Порядка проведения ГИА-11, Порядка проведения ГИА-9, общественный наблюдатель имеет право: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приглашать члена ГЭК в случае выявления факта нарушения Порядка проведения ГИА-11, Порядка проведения ГИА-9 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присутствовать в Штабе ППЭ при составлении членом ГЭК акта                                                     об удалении из ППЭ лиц, допустивших нарушение Порядка проведения ГИА-11, Порядка проведения ГИА-9.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 случае присутствия в ППЭ нескольких общественных наблюдателей целесообразно до начала экзамена распределиться с учетом оптимального охвата ППЭ общественным наблюдением (присутствие в аудиториях, Штабе ППЭ, коридорах и т.д.).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находится в ППЭ не менее 50% времени, установленного единым расписанием проведения ОГЭ, ЕГЭ, ГВЭ                                     по соответствующему учебному предмету.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Общественные наблюдатели, покинувшие ППЭ в день проведения экзамена, повторно в ППЭ в указанный день не допускаются. </w:t>
      </w:r>
    </w:p>
    <w:p>
      <w:pPr>
        <w:pStyle w:val="Normal"/>
        <w:widowControl/>
        <w:spacing w:lineRule="auto" w:line="276"/>
        <w:ind w:left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день проведения экзамена в ППЭ общественный наблюдатель </w:t>
      </w:r>
      <w:r>
        <w:rPr>
          <w:b/>
          <w:bCs/>
          <w:color w:val="000000"/>
          <w:sz w:val="28"/>
          <w:szCs w:val="28"/>
          <w:shd w:fill="auto" w:val="clear"/>
        </w:rPr>
        <w:t>не может</w:t>
      </w:r>
      <w:r>
        <w:rPr>
          <w:color w:val="000000"/>
          <w:sz w:val="28"/>
          <w:szCs w:val="28"/>
          <w:shd w:fill="auto" w:val="clear"/>
        </w:rPr>
        <w:t xml:space="preserve">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использовать средства связи за пределами Штаба ППЭ;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использовать средства связи без служебной необходимости;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оказывать содействие участникам экзаменов, в том числе передавать                    им средства связи, электронно-вычислительную технику, фото-, аудио-                              и видеоаппаратуру, справочные материалы, письменные заметки и иные средства хранения и передачи информации, выносить из аудиторий и ППЭ черновики, экзаменационные материалы на бумажном и (или) электронном носителях, фотографировать экзаменационные материалы, черновики;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вмешиваться в работу руководителя ППЭ, организаторов, членов ГЭК, иных работников ППЭ (при выполнении ими своих обязанностей), а также участников экзаменов (при выполнении ими экзаменационной работы).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соблюдает Порядок проведения ГИА-11, Порядок проведения ГИА-9. За нарушение Порядка проведения ГИА-11, Порядка проведения ГИА-9 общественный наблюдатель </w:t>
      </w:r>
      <w:r>
        <w:rPr>
          <w:b/>
          <w:bCs/>
          <w:color w:val="000000"/>
          <w:sz w:val="28"/>
          <w:szCs w:val="28"/>
          <w:shd w:fill="auto" w:val="clear"/>
        </w:rPr>
        <w:t xml:space="preserve">удаляется </w:t>
      </w:r>
      <w:r>
        <w:rPr>
          <w:color w:val="000000"/>
          <w:sz w:val="28"/>
          <w:szCs w:val="28"/>
          <w:shd w:fill="auto" w:val="clear"/>
        </w:rPr>
        <w:t>из ППЭ                        членами ГЭК.</w:t>
      </w:r>
    </w:p>
    <w:p>
      <w:pPr>
        <w:pStyle w:val="Default"/>
        <w:spacing w:lineRule="auto" w:line="276"/>
        <w:ind w:firstLine="708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4.2. </w:t>
      </w:r>
      <w:r>
        <w:rPr>
          <w:rFonts w:eastAsia="Times New Roman"/>
          <w:color w:val="000000"/>
          <w:sz w:val="28"/>
          <w:szCs w:val="28"/>
          <w:shd w:fill="auto" w:val="clear"/>
          <w:lang w:eastAsia="ru-RU"/>
        </w:rPr>
        <w:t xml:space="preserve">Осуществление общественного наблюдения в ППЭ. </w:t>
      </w:r>
    </w:p>
    <w:p>
      <w:pPr>
        <w:pStyle w:val="Default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eastAsia="Times New Roman"/>
          <w:color w:val="000000"/>
          <w:sz w:val="28"/>
          <w:szCs w:val="28"/>
          <w:shd w:fill="auto" w:val="clear"/>
          <w:lang w:eastAsia="ru-RU"/>
        </w:rPr>
        <w:t>Общественный наблюдатель фиксирует результаты общественного наблюдения в ППЭ с последующим формированием формы ППЭ-18 МАШ через web-сервис «Сервис общественного наблюдения» (далее - Сервис).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В день проведения экзамена</w:t>
      </w:r>
      <w:r>
        <w:rPr>
          <w:color w:val="000000"/>
          <w:sz w:val="28"/>
          <w:szCs w:val="28"/>
          <w:shd w:fill="auto" w:val="clear"/>
        </w:rPr>
        <w:t xml:space="preserve"> общественный наблюдатель не позднее                      чем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за один час </w:t>
      </w:r>
      <w:r>
        <w:rPr>
          <w:color w:val="000000"/>
          <w:sz w:val="28"/>
          <w:szCs w:val="28"/>
          <w:shd w:fill="auto" w:val="clear"/>
        </w:rPr>
        <w:t xml:space="preserve">до начала проведения экзамена </w:t>
      </w:r>
      <w:r>
        <w:rPr>
          <w:b/>
          <w:bCs/>
          <w:color w:val="000000"/>
          <w:sz w:val="28"/>
          <w:szCs w:val="28"/>
          <w:shd w:fill="auto" w:val="clear"/>
        </w:rPr>
        <w:t>прибывает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в ППЭ </w:t>
      </w:r>
      <w:r>
        <w:rPr>
          <w:color w:val="000000"/>
          <w:sz w:val="28"/>
          <w:szCs w:val="28"/>
          <w:shd w:fill="auto" w:val="clear"/>
        </w:rPr>
        <w:t xml:space="preserve">и регистрируется у ответственного организатора вне аудитории, уполномоченного руководителем ППЭ, предъявляя документ, удостоверяющий личность, и удостоверение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Общественному наблюдателю необходимо удостоверить факт своего присутствия в ППЭ подписью в списках работников ППЭ и общественных наблюдателей.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оставляет личные вещи в месте хранения личных вещей, организованном в Штабе ППЭ.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До начала проведения экзамена общественный наблюдатель обсуждает                       с руководителем ППЭ и членами ГЭК порядок взаимодействия во время проведения экзамена и по его окончании выясняет, где расположено рабочее место для заполнения формы ППЭ-18 МАШ в Сервисе.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Рабочее место общественного наблюдателя для заполнения формы ППЭ-18 МАШ в Сервисе должно быть расположено в Штабе ППЭ и иметь выход в сеть «Интернет».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решении вопросов, связанных с проведением экзамена в ППЭ, общественный наблюдатель взаимодействует: </w:t>
      </w:r>
    </w:p>
    <w:p>
      <w:pPr>
        <w:pStyle w:val="Normal"/>
        <w:widowControl/>
        <w:spacing w:lineRule="auto" w:line="276"/>
        <w:ind w:firstLine="708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с членами ГЭК;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с руководителем ППЭ;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с должностными лицами Рособрнадзора и иными лицами, определенными Рособрнадзором (при наличии);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должностными лицами Министерства (при наличии).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До начала проведения экзамена (с 09:00 до 10:00 по местному времени) </w:t>
      </w:r>
      <w:r>
        <w:rPr>
          <w:color w:val="000000"/>
          <w:sz w:val="28"/>
          <w:szCs w:val="28"/>
          <w:shd w:fill="auto" w:val="clear"/>
        </w:rPr>
        <w:t xml:space="preserve">осуществляется наблюдение за соблюдением требований Порядка проведения ГИА-11, Порядка проведения ГИА-9, в том числе: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1. Организация и оснащение помещений ППЭ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1.1.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В здании (комплексе зданий), где расположен ППЭ,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до входа в ППЭ </w:t>
      </w:r>
      <w:r>
        <w:rPr>
          <w:color w:val="000000"/>
          <w:sz w:val="28"/>
          <w:szCs w:val="28"/>
          <w:shd w:fill="auto" w:val="clear"/>
        </w:rPr>
        <w:t xml:space="preserve">выделены: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отдельное место (помещение) для хранения личных вещей участников экзаменов, организаторов, медицинских работников, экзаменаторов-собеседников, ассистентов, аккредитованных представителей средств массовой информации;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помещение для сопровождающих.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1.2.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Организованы соответствующие помещения и рабочие места в ППЭ: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а) аудитории для участников экзаменов: </w:t>
      </w:r>
    </w:p>
    <w:p>
      <w:pPr>
        <w:pStyle w:val="Normal"/>
        <w:widowControl/>
        <w:spacing w:lineRule="auto" w:line="27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ab/>
        <w:t xml:space="preserve">- оборудуются системой онлайн-видеонаблюдения, при проведении ОГЭ оборудуются системой офлайн-видеонаблюдения (в аудиториях для участников с ограниченными возможностями здоровья (далее – ОВЗ), детей-инвалидов и инвалидов видеонаблюдение ведется в режиме «офлайн»);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размещается табличка, оповещающая о ведении видеонаблюдения                            в аудитории;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в каждой аудитории присутствует не более 25 мест для участников экзаменов;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для каждого участника экзамена выделено отдельное рабочее место (индивидуальный стол и стул), обозначенное заметным номером;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в наличии исправные часы, показывающие точное время, находящиеся                         в поле зрения участников экзаменов;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закрыты стенды, плакаты и иные материалы со справочно-познавательной информацией;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подготовлены места для организаторов в аудитории и общественного наблюдателя;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подготовлен стол, находящийся в зоне видимости камер видеонаблюдения, для осуществления раскладки экзаменационных материалов в процессе их печати в начале экзамена и раскладки, сканирования (в случае использования технологии сканирования экзаменационных материалов в аудитории) и последующей упаковки экзаменационных материалов, собранных организаторами у участников экзаменов после окончания экзамена;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подготовлено место для мобильных телефонов и иных электронных устройств участников экзаменов с диагнозом «сахарный диабет» (1 типа) – 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подготовлены черновики из расчета по два листа на каждого участника экзамена (в случае проведения ОГЭ, ЕГЭ по иностранным языкам (устная часть) черновики не выдаются), черновики КЕГЭ, КОГЭ, а также дополнительные черновики;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оборудуются компьютером (ноутбуком), не имеющим доступа к сети «Интернет», с установленным специализированным программным обеспечением для печати и сканирования экзаменационных материалов организаторами в аудитории;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аудитории, выделяемые для проведения ОГЭ, ЕГЭ по иностранным языкам (устная часть), оборудуются компьютерами (ноутбуками) с установленным программным обеспечением и подключенной гарнитурой (наушники с микрофоном);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аудитории, выделяемые для проведения ОГЭ, ЕГЭ по иностранным языкам (письменная часть), оборудуются средствами воспроизведения аудиозаписей;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аудитории, выделяемые для проведения КЕГЭ, КОГЭ оснащаются компьютерной техникой, не имеющей доступа к сети «Интернет»,                                       с установленным специализированным программным обеспечением.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б) Штаб ППЭ оборудуется: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средствами видеонаблюдения, позволяющими при проведении ЕГЭ осуществлять видеозапись и трансляцию проведения экзаменов в сети «Интернет»;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средствами видеонаблюдения в режиме «офлайн» при проведении ОГЭ;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телефонной связью;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компьютерной техникой в составе:</w:t>
      </w:r>
    </w:p>
    <w:p>
      <w:pPr>
        <w:pStyle w:val="Normal"/>
        <w:widowControl/>
        <w:spacing w:lineRule="auto" w:line="276"/>
        <w:ind w:hanging="0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ab/>
        <w:t>компьютер с доступом в защищенную сеть передачи данных ГИА, с установленными средствами криптографической защиты информации ViPNet Client, имеющими действующий сертификат ФСБ России, для доступа к личному кабинету ППЭ;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компьютер, не имеющий сетевых подключений, с установленным  программным обеспечением «Станция Штаба ППЭ» и подключёнными принтером и сканером для сканирования форм ППЭ и иных материалов экзамена, а также для сканирования экзаменационных работ участников экзамена в Штабе ППЭ при проведении устной части ЕГЭ по иностранному языку или при возникновении нештатных ситуаций, связанных со сканированием экзаменационных материалов в аудиториях при проведении ЕГЭ по другим учебным предметам);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компьютер(ы) с доступом в сеть «Интернет» для организации работы с порталом «Смотри ЕГЭ», а также для работы с Сервисом общественных наблюдателей;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местом для руководителя образовательной организации, в помещениях которой организован ППЭ, или уполномоченного им лица;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местом для хранения личных вещей членов ГЭК, руководителя организации, в помещениях которой организован ППЭ, или уполномоченного им лица, руководителя ППЭ, технических специалистов, общественных наблюдателей, должностных лиц Рособрнадзора, а также иных лиц, определенных Рособрнадзором, должностных лиц Министерства;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столом, находящимся в зоне видимости камер видеонаблюдения,                          для осуществления приема руководителем ППЭ экзаменационных материалов                         от организаторов в аудиториях после завершения экзамена (вскрытия и передачи на сканирование в случае перевода бланков в электронный вид в Штабе ППЭ), а также для осуществления упаковки и запечатывания экзаменационных материалов членом ГЭК в целях передачи их на хранение;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местом для хранения резервного оборудования для проведения экзаменов в аудиториях ППЭ;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в) медицинский кабинет </w:t>
      </w:r>
      <w:r>
        <w:rPr>
          <w:color w:val="000000"/>
          <w:sz w:val="28"/>
          <w:szCs w:val="28"/>
          <w:shd w:fill="auto" w:val="clear"/>
        </w:rPr>
        <w:t xml:space="preserve">либо отдельное помещение для медицинских работников изолируется от аудиторий, используемых для проведения экзамена;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г)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на рабочих местах для организаторов вне аудитории, уп</w:t>
      </w:r>
      <w:r>
        <w:rPr>
          <w:color w:val="000000"/>
          <w:sz w:val="28"/>
          <w:szCs w:val="28"/>
          <w:shd w:fill="auto" w:val="clear"/>
        </w:rPr>
        <w:t xml:space="preserve">олномоченных руководителем ППЭ на проведение регистрации лиц, привлекаемых                                  к проведению ГИА, сотрудников, осуществляющих охрану правопорядка, и (или) сотрудников органов внутренних дел (полиции), предусматривается наличие столов и стульев;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д)</w:t>
      </w:r>
      <w:r>
        <w:rPr>
          <w:color w:val="000000"/>
          <w:sz w:val="28"/>
          <w:szCs w:val="28"/>
          <w:shd w:fill="auto" w:val="clear"/>
        </w:rPr>
        <w:t xml:space="preserve"> на рабочих местах для остальных организаторов вне аудитории предусматривается наличие стульев.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1.3. Помещения, не используемые для проведения экзамена, в день проведения экзамена должны быть заперты и опечатаны.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1.4. ППЭ должны быть оборудованы исправными стационарными и (или) переносными металлоискателями. Металлоискатели должны быть настроены не позднее чем за один календарный день до проведения экзамена в ППЭ таким образом, чтобы обеспечить нужный уровень чувствительности для недопущения реагирования на допустимые предметы и предотвращения проноса в ППЭ запрещенных Порядком проведения ГИА-11, Порядком проведения ГИА-9 средств. В день проведения экзамена в ППЭ общественный наблюдатель фиксирует корректность их работы (например, отсутствие реакции на запрещённые предметы).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1.5. По решению Министерства ППЭ также могут быть оборудованы системами подавления сигналов подвижной связи.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 w:before="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2.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b/>
          <w:bCs/>
          <w:color w:val="000000"/>
          <w:sz w:val="28"/>
          <w:szCs w:val="28"/>
          <w:shd w:fill="auto" w:val="clear"/>
        </w:rPr>
        <w:t>Организация входа лиц, привлекаемых к проведению экзамена</w:t>
      </w:r>
    </w:p>
    <w:tbl>
      <w:tblPr>
        <w:tblW w:w="1032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7"/>
        <w:gridCol w:w="5672"/>
      </w:tblGrid>
      <w:tr>
        <w:trPr>
          <w:trHeight w:val="245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Лица, имеющие право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присутствовать в ППЭ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Документы, на основании которых лица имеют право присутствовать в ППЭ</w:t>
            </w:r>
          </w:p>
        </w:tc>
      </w:tr>
      <w:tr>
        <w:trPr>
          <w:trHeight w:val="833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Должностные лица Рособрнадзора,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 также иные лица, определенные Рособрнадзором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1) Документ, удостоверяющий личность.</w:t>
            </w:r>
          </w:p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2) Документ, подтверждающий полномочия.</w:t>
            </w:r>
          </w:p>
        </w:tc>
      </w:tr>
      <w:tr>
        <w:trPr>
          <w:trHeight w:val="421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Должностные лица Министерства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1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Сотрудники,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осуществляющие охрану правопорядка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1" w:hRule="atLeast"/>
        </w:trPr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Сотрудники органов внутренних дел (полиции)</w:t>
            </w:r>
          </w:p>
        </w:tc>
        <w:tc>
          <w:tcPr>
            <w:tcW w:w="56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1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Медицинские работники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1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Аккредитованные представители СМИ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523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Общественные наблюдатели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1) Документ, удостоверяющий личность.</w:t>
            </w:r>
          </w:p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2) Документ, подтверждающий полномочия.</w:t>
            </w:r>
          </w:p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3) Наличие в списках распределения в данный ППЭ</w:t>
            </w:r>
          </w:p>
        </w:tc>
      </w:tr>
      <w:tr>
        <w:trPr>
          <w:trHeight w:val="329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Руководитель ППЭ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1) Документ, удостоверяющий личность.</w:t>
            </w:r>
          </w:p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2) Наличие в списках распределения в данный ППЭ.</w:t>
            </w:r>
          </w:p>
        </w:tc>
      </w:tr>
      <w:tr>
        <w:trPr>
          <w:trHeight w:val="117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Организаторы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117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Члены ГЭК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117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Технические специалисты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117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Экзаменаторы-собеседники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117" w:hRule="atLeast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Ассистенты</w:t>
            </w:r>
          </w:p>
        </w:tc>
        <w:tc>
          <w:tcPr>
            <w:tcW w:w="56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widowControl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Проверка указанных документов, установление соответствия личности представленным документам, проверка наличия лиц в списках распределения                     в данный ППЭ осуществляется при входе в ППЭ организаторами вне аудитории совместно с сотрудниками, осуществляющими охрану правопорядка.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Руководитель организации, в помещениях которой организован ППЭ,                       или уполномоченное им лицо, руководитель ППЭ, организаторы, члены ГЭК, технические специалисты, сотрудники, осуществляющие охрану правопорядка,                             и (или) сотрудники органов внутренних дел (полиции), медицинские работники, ассистенты, экзаменаторы-собеседники, общественные наблюдатели, покинувшие ППЭ в день проведения экзамена, повторно в ППЭ в указанный день                                 не допускаются.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3. Проведение инструктажа работников ППЭ</w:t>
      </w:r>
      <w:r>
        <w:rPr>
          <w:color w:val="000000"/>
          <w:sz w:val="28"/>
          <w:szCs w:val="28"/>
          <w:shd w:fill="auto" w:val="clear"/>
        </w:rPr>
        <w:t xml:space="preserve"> руководителем ППЭ осуществляется не ранее 8:15 по местному времени.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4</w:t>
      </w:r>
      <w:r>
        <w:rPr>
          <w:color w:val="000000"/>
          <w:sz w:val="28"/>
          <w:szCs w:val="28"/>
          <w:shd w:fill="auto" w:val="clear"/>
        </w:rPr>
        <w:t xml:space="preserve">.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Организация допуска участников экзаменов в ППЭ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начинается с 09:00 по местному времени.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До входа в ППЭ организаторы вне аудитории: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1) предупреждают участников экзаменов о запрете иметь при себе в ППЭ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2) указывают участникам экзаменов на необходимость оставить личные вещи (средства связи, иные запрещенные средства и материалы и др.) в специально выделенном до входа в ППЭ помещении (месте) для хранения личных вещей.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При входе участников экзаменов в ППЭ организаторы вне аудитории совместно с сотрудниками, осуществляющими охрану правопорядка: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1) проверяют документы, удостоверяющие личность, и наличие их в списках распределения в данный ППЭ: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</w:t>
      </w:r>
      <w:r>
        <w:rPr>
          <w:b/>
          <w:bCs/>
          <w:color w:val="000000"/>
          <w:sz w:val="28"/>
          <w:szCs w:val="28"/>
          <w:shd w:fill="auto" w:val="clear"/>
        </w:rPr>
        <w:t>в случае отсутствия у обучающегося, экстерна документа, удостоверяющего личность,</w:t>
      </w:r>
      <w:r>
        <w:rPr>
          <w:color w:val="000000"/>
          <w:sz w:val="28"/>
          <w:szCs w:val="28"/>
          <w:shd w:fill="auto" w:val="clear"/>
        </w:rPr>
        <w:t xml:space="preserve"> – допуск в ППЭ осуществляется после письменного подтверждения его личности сопровождающим в присутствии члена ГЭК, которого приглашает организатор вне аудитории;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</w:t>
      </w:r>
      <w:r>
        <w:rPr>
          <w:b/>
          <w:bCs/>
          <w:color w:val="000000"/>
          <w:sz w:val="28"/>
          <w:szCs w:val="28"/>
          <w:shd w:fill="auto" w:val="clear"/>
        </w:rPr>
        <w:t>при отсутствии участника экзамена в списках распределения в данный ППЭ</w:t>
      </w:r>
      <w:r>
        <w:rPr>
          <w:color w:val="000000"/>
          <w:sz w:val="28"/>
          <w:szCs w:val="28"/>
          <w:shd w:fill="auto" w:val="clear"/>
        </w:rPr>
        <w:t xml:space="preserve"> в ППЭ не допускается, в этом случае организатор вне аудитории приглашает члена ГЭК для фиксирования данного факта для дальнейшего принятия решения;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</w:t>
      </w:r>
      <w:r>
        <w:rPr>
          <w:b/>
          <w:bCs/>
          <w:color w:val="000000"/>
          <w:sz w:val="28"/>
          <w:szCs w:val="28"/>
          <w:shd w:fill="auto" w:val="clear"/>
        </w:rPr>
        <w:t>в случае отсутствия у выпускника прошлых лет документа, удостоверяющего личность,</w:t>
      </w:r>
      <w:r>
        <w:rPr>
          <w:color w:val="000000"/>
          <w:sz w:val="28"/>
          <w:szCs w:val="28"/>
          <w:shd w:fill="auto" w:val="clear"/>
        </w:rPr>
        <w:t xml:space="preserve"> – он не допускается в ППЭ;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2) проверяют у участников экзаменов наличие запрещенных средств: средств связи, фото-, аудио- и видеоаппаратуры, электронно-вычислительной техники, справочных материалов, письменных заметок и иных средств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>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(или) переносной металлоискатель.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>Не допускается досмотр участников экзаменов.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Организаторы вне аудитории и сотрудники, осуществляющие охрану правопорядка,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не прикасаются </w:t>
      </w:r>
      <w:r>
        <w:rPr>
          <w:color w:val="000000"/>
          <w:sz w:val="28"/>
          <w:szCs w:val="28"/>
          <w:shd w:fill="auto" w:val="clear"/>
        </w:rPr>
        <w:t>к участникам экзаменов и их вещам, а предлагают добровольно сдать предмет, вызывающий сигнал металлоискателя, в помещение (место) для хранения личных вещей участников экзаменов или сопровождающему.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При проходе участника экзамена через рамку и срабатывании металлоискателя организаторы вне аудитории совместно с сотрудниками, осуществляющими охрану правопорядка: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1) сообщают участнику экзамена зону срабатывания, указанную на металлоискателе;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2) в целях исключения задержки прохода других участников экзаменов в ППЭ отводят участника экзамена в сторону от общего потока входящих в ППЭ;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3) разъясняют участнику экзамена, что в соответствии с пунктом 72 Порядка проведения ГИА - 11 в день проведения экзамена в ППЭ участнику экзамена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При обнаружении указанных запрещенных предметов после входа в ППЭ, а также во время проведения экзамена участник будет удален с экзамена без права пересдачи экзамена в резервные сроки;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4) ручным металлоискателем указывают точечно, в какой зоне сохраняется сигнал металлоискателя;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5) просят участника экзамена пройти в помещение (место) для хранения личных вещей и оставить запрещенный предмет в месте для хранения личных вещей или передать его сопровождающему.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Если участник экзамена отказывается сдать запрещенный предмет, </w:t>
      </w:r>
      <w:r>
        <w:rPr>
          <w:color w:val="000000"/>
          <w:sz w:val="28"/>
          <w:szCs w:val="28"/>
          <w:shd w:fill="auto" w:val="clear"/>
        </w:rPr>
        <w:t xml:space="preserve">приглашают члена ГЭК для составления акта о недопуске участника экзаменов в ППЭ по форме ППЭ-24 согласно приложению № 12 к настоящему Положению.   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В случае если участник экзамена опоздал на экзамен </w:t>
      </w:r>
      <w:r>
        <w:rPr>
          <w:color w:val="000000"/>
          <w:sz w:val="28"/>
          <w:szCs w:val="28"/>
          <w:shd w:fill="auto" w:val="clear"/>
        </w:rPr>
        <w:t>(экзамены по всем учебным предметам начинаются в 10:00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организаторами, не продлевается, инструктаж, проводимый организаторами, не проводится (за исключением, когда в аудитории нет других участников экзаменов), о чем сообщается участнику экзамена (участникам экзамена, опоздавшим на экзамен, рекомендуется выдать распечатанную инструкцию для участника экзамена, зачитываемую организатором в аудитории перед началом экзамена под подпись об ознакомлении (например, на листе бумаги формата А4 опоздавшие участники экзамена делают запись о том, что они ознакомлены Порядком проведения экзамена ГИА-11, Порядком проведения экзамена ГИА-9 и с установленной ответственностью за нарушение Порядка проведения экзамена ГИА-11, Порядка проведения экзамена ГИА-9).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Участники экзамена, покинувшие ППЭ в день проведения экзамена, повторно в ППЭ в указанный день не допускаются.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5. Сопровождение участников экзамена</w:t>
      </w:r>
      <w:r>
        <w:rPr>
          <w:color w:val="000000"/>
          <w:sz w:val="28"/>
          <w:szCs w:val="28"/>
          <w:shd w:fill="auto" w:val="clear"/>
        </w:rPr>
        <w:t xml:space="preserve"> организаторами вне аудитории                 до аудитории проведения экзамена.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После допуска в ППЭ участник экзамена перемещается по ППЭ                               только в сопровождении организатора. На данном этапе это могут быть как организаторы в аудитории, которые ведут группу участников экзамена до аудитории, в которую они распределены, так и организаторы вне аудитории, в том числе возможна схема, при которой задействованы несколько организаторов вне аудитории.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6. Проведение организаторами в аудитории первой части инструктажа</w:t>
      </w:r>
      <w:r>
        <w:rPr>
          <w:color w:val="000000"/>
          <w:sz w:val="28"/>
          <w:szCs w:val="28"/>
          <w:shd w:fill="auto" w:val="clear"/>
        </w:rPr>
        <w:t xml:space="preserve"> в 9:50 по местному времени для участников экзаменов в аудиториях.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7. Проведение организаторами в аудитории второй части инструктажа</w:t>
      </w:r>
      <w:r>
        <w:rPr>
          <w:color w:val="000000"/>
          <w:sz w:val="28"/>
          <w:szCs w:val="28"/>
          <w:shd w:fill="auto" w:val="clear"/>
        </w:rPr>
        <w:t xml:space="preserve"> в 10:00 по местному времени.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8.</w:t>
      </w:r>
      <w:r>
        <w:rPr>
          <w:color w:val="000000"/>
          <w:sz w:val="28"/>
          <w:szCs w:val="28"/>
          <w:shd w:fill="auto" w:val="clear"/>
        </w:rPr>
        <w:t xml:space="preserve"> Проверка комплектности индивидуальных комплектов (далее - ИК) и качества печати ИК участниками экзамена.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9. </w:t>
      </w:r>
      <w:r>
        <w:rPr>
          <w:color w:val="000000"/>
          <w:sz w:val="28"/>
          <w:szCs w:val="28"/>
          <w:shd w:fill="auto" w:val="clear"/>
        </w:rPr>
        <w:t>Заполнение участниками экзамена регистрационных полей бланков ЕГЭ, ОГЭ, ГВЭ, проверка их заполнения организаторами в аудитории.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10. </w:t>
      </w:r>
      <w:r>
        <w:rPr>
          <w:color w:val="000000"/>
          <w:sz w:val="28"/>
          <w:szCs w:val="28"/>
          <w:shd w:fill="auto" w:val="clear"/>
        </w:rPr>
        <w:t>Объявление начала экзамена после заполнения участниками экзамена регистрационных полей бланков ЕГЭ, ОГЭ, ГВЭ, проверки их заполнения организаторами в аудитории.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11. </w:t>
      </w:r>
      <w:r>
        <w:rPr>
          <w:color w:val="000000"/>
          <w:sz w:val="28"/>
          <w:szCs w:val="28"/>
          <w:shd w:fill="auto" w:val="clear"/>
        </w:rPr>
        <w:t>Запись времени начала и окончания экзамена на доске (информационном стенде).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12. </w:t>
      </w:r>
      <w:r>
        <w:rPr>
          <w:color w:val="000000"/>
          <w:sz w:val="28"/>
          <w:szCs w:val="28"/>
          <w:shd w:fill="auto" w:val="clear"/>
        </w:rPr>
        <w:t>Продолжительность экзамена должна соответствовать продолжительности экзамена, указанной в едином расписании.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ЕГЭ:</w:t>
      </w:r>
    </w:p>
    <w:tbl>
      <w:tblPr>
        <w:tblW w:w="1038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4"/>
        <w:gridCol w:w="2486"/>
        <w:gridCol w:w="4490"/>
      </w:tblGrid>
      <w:tr>
        <w:trPr>
          <w:trHeight w:val="1530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Название учебного предмета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выполнения экзаменационной работы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выполнения экзаменационной работы участниками экзамена с ОВЗ, участниками экзамена - детьми-инвалидами и инвалидами</w:t>
            </w:r>
          </w:p>
        </w:tc>
      </w:tr>
      <w:tr>
        <w:trPr>
          <w:trHeight w:val="605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(профильный уровень)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55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(235 минут)</w:t>
            </w:r>
          </w:p>
        </w:tc>
        <w:tc>
          <w:tcPr>
            <w:tcW w:w="4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 часов 25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(325 минут)</w:t>
            </w:r>
          </w:p>
        </w:tc>
      </w:tr>
      <w:tr>
        <w:trPr>
          <w:trHeight w:val="29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Биология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97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Информатика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Литература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2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Физика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55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(210 минут)</w:t>
            </w:r>
          </w:p>
        </w:tc>
        <w:tc>
          <w:tcPr>
            <w:tcW w:w="4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 часов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(300 минут)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>
          <w:trHeight w:val="87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История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35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114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Химия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3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 (письменный)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10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(190 минут)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 часа 40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(280 минут)</w:t>
            </w:r>
          </w:p>
        </w:tc>
      </w:tr>
      <w:tr>
        <w:trPr>
          <w:trHeight w:val="3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(базовый уровень)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(180 минут)</w:t>
            </w:r>
          </w:p>
        </w:tc>
        <w:tc>
          <w:tcPr>
            <w:tcW w:w="4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(270 минут)</w:t>
            </w:r>
          </w:p>
        </w:tc>
      </w:tr>
      <w:tr>
        <w:trPr>
          <w:trHeight w:val="3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География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3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Китайский язык (письменный)</w:t>
            </w:r>
          </w:p>
        </w:tc>
        <w:tc>
          <w:tcPr>
            <w:tcW w:w="2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3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 (устный)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17 минут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47 минут</w:t>
            </w:r>
          </w:p>
        </w:tc>
      </w:tr>
      <w:tr>
        <w:trPr>
          <w:trHeight w:val="301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Китайский язык (устный)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 минут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44 минуты</w:t>
            </w:r>
            <w:bookmarkStart w:id="13" w:name="_Hlk159231925_Копия_1"/>
            <w:bookmarkEnd w:id="13"/>
          </w:p>
        </w:tc>
      </w:tr>
    </w:tbl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ОГЭ:</w:t>
      </w:r>
    </w:p>
    <w:tbl>
      <w:tblPr>
        <w:tblW w:w="1020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8"/>
        <w:gridCol w:w="2652"/>
        <w:gridCol w:w="4310"/>
      </w:tblGrid>
      <w:tr>
        <w:trPr>
          <w:trHeight w:val="1883" w:hRule="atLeast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Название учебного предмета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выполнения экзаменационной работы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выполнения экзаменационной работы участниками экзамена с ОВЗ, участниками экзамена - детьми-инвалидами и инвалидами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55 минут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(235 минут)</w:t>
            </w:r>
          </w:p>
        </w:tc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 часов 25 минут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(325 минут)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164" w:hRule="atLeast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Литература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История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(180 минут)</w:t>
            </w:r>
          </w:p>
        </w:tc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 часа 30 минут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(270 минут)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Физика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Химия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Биология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30 минут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(150 минут)</w:t>
            </w:r>
          </w:p>
        </w:tc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(240 минут)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География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Информатика</w:t>
            </w:r>
          </w:p>
        </w:tc>
        <w:tc>
          <w:tcPr>
            <w:tcW w:w="2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 (письменный)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(120 минут)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30 минут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(210 минут)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 (устный)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15 минут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76" w:before="0" w:after="12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45 минут</w:t>
            </w:r>
          </w:p>
        </w:tc>
      </w:tr>
    </w:tbl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24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24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ГВЭ-11: </w:t>
      </w:r>
    </w:p>
    <w:tbl>
      <w:tblPr>
        <w:tblW w:w="1021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2043"/>
        <w:gridCol w:w="2043"/>
        <w:gridCol w:w="2044"/>
        <w:gridCol w:w="2042"/>
      </w:tblGrid>
      <w:tr>
        <w:trPr>
          <w:trHeight w:val="984" w:hRule="atLeast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Название учебного предмета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Продолжительность выполнения экзаменационной работы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(письменная форма)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Продолжительность выполнения экзаменационной работы участниками ГВЭ с ОВЗ, участниками ГВЭ - детьми-инвалидами и инвалидами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Продолжительность подготовки ответов на вопросы экзаменационных заданий в устной форме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Продолжительность подготовки ответов на вопросы экзаменационных заданий в устной форме участниками ГВЭ обучающимися с ОВЗ, детьми-инвалидами и инвалидами</w:t>
            </w:r>
          </w:p>
        </w:tc>
      </w:tr>
      <w:tr>
        <w:trPr>
          <w:trHeight w:val="358" w:hRule="atLeast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55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(235 минут)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 часов 25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(325 минут)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 час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(60 минут)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30 минут (150 минут)</w:t>
            </w:r>
          </w:p>
        </w:tc>
      </w:tr>
      <w:tr>
        <w:trPr>
          <w:trHeight w:val="358" w:hRule="atLeast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 час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(90 минут)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(180 минут)</w:t>
            </w:r>
          </w:p>
        </w:tc>
      </w:tr>
    </w:tbl>
    <w:p>
      <w:pPr>
        <w:pStyle w:val="Normal"/>
        <w:widowControl/>
        <w:spacing w:lineRule="auto" w:line="276" w:before="240" w:after="240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ГВЭ-9:</w:t>
      </w:r>
    </w:p>
    <w:tbl>
      <w:tblPr>
        <w:tblW w:w="1038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2048"/>
        <w:gridCol w:w="2045"/>
        <w:gridCol w:w="2044"/>
        <w:gridCol w:w="2208"/>
      </w:tblGrid>
      <w:tr>
        <w:trPr>
          <w:trHeight w:val="984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Название учебного предмета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выполнения экзаменационной работы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(письменная форма)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выполнения экзаменационной работы участниками ГВЭ с ОВЗ, участниками ГВЭ - детьми-инвалидами и инвалидами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подготовки ответов на вопросы экзаменационных заданий в устной форме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Продолжительность подготовки ответов на вопросы экзаменационных заданий в устной форме участниками ГВЭ обучающимися с ОВЗ, детьми-инвалидами и инвалидами</w:t>
            </w:r>
          </w:p>
        </w:tc>
      </w:tr>
      <w:tr>
        <w:trPr>
          <w:trHeight w:val="437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55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(235 минут)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 часов 25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(325 минут)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 час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(60 минут)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(150 минут)</w:t>
            </w:r>
          </w:p>
        </w:tc>
      </w:tr>
      <w:tr>
        <w:trPr>
          <w:trHeight w:val="461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 час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(90 минут)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(180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(180 минут)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(270 минут)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10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(130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Биология</w:t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10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(130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Литература</w:t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 час (60 минут)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(150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История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(150 минут)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(240 минут)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(120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Химия</w:t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(120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Физика</w:t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10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(130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Информатика</w:t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45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15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(135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(120 минут)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(210 минут)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 20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(140 минут)</w:t>
            </w:r>
          </w:p>
        </w:tc>
      </w:tr>
      <w:tr>
        <w:trPr>
          <w:trHeight w:val="215" w:hRule="atLeast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 час 30 минут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(90 минут)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(180 минут)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</w:t>
            </w: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2 часа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(120 минут)</w:t>
            </w:r>
          </w:p>
        </w:tc>
      </w:tr>
    </w:tbl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13. </w:t>
      </w:r>
      <w:r>
        <w:rPr>
          <w:color w:val="000000"/>
          <w:sz w:val="28"/>
          <w:szCs w:val="28"/>
          <w:shd w:fill="auto" w:val="clear"/>
        </w:rPr>
        <w:t>Перечень разрешенных к использованию средств обучения и воспитания: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При проведении ЕГЭ:</w:t>
      </w:r>
    </w:p>
    <w:tbl>
      <w:tblPr>
        <w:tblW w:w="10320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7698"/>
      </w:tblGrid>
      <w:tr>
        <w:trPr>
          <w:trHeight w:val="800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Учебный предмет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Средства обучения и воспитания, разрешенные к использованию для выполнения заданий КИМ по соответствующим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учебным предметам</w:t>
            </w:r>
          </w:p>
        </w:tc>
      </w:tr>
      <w:tr>
        <w:trPr>
          <w:trHeight w:val="260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Биология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</w:t>
            </w:r>
          </w:p>
        </w:tc>
      </w:tr>
      <w:tr>
        <w:trPr>
          <w:trHeight w:val="279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География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калькулятор,  географические карты (административная карта России, политическая карта мира) и статистические приложения, выдаваемые с КИМ, для решения практических заданий (не входят в состав КИМ (распечатываются заранее и выдаются участникам экзаменов в аудитории вместе с КИМ)</w:t>
            </w:r>
          </w:p>
        </w:tc>
      </w:tr>
      <w:tr>
        <w:trPr>
          <w:trHeight w:val="337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 (предоставляется в ППЭ); компьютерная техника, не имеющая доступа к  сети «Интернет» (предоставляется в ППЭ); аудиогарнитура для выполнения заданий КИМ, предусматривающих устные ответы (предоставляется в ППЭ);</w:t>
            </w:r>
          </w:p>
        </w:tc>
      </w:tr>
      <w:tr>
        <w:trPr>
          <w:trHeight w:val="337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Информатика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Компьютерная техника, не имеющая доступа к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 (предоставляется в ППЭ);</w:t>
            </w:r>
          </w:p>
        </w:tc>
      </w:tr>
      <w:tr>
        <w:trPr>
          <w:trHeight w:val="337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История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320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Литература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Орфографический словарь (предоставляются в ППЭ)</w:t>
            </w:r>
          </w:p>
        </w:tc>
      </w:tr>
      <w:tr>
        <w:trPr>
          <w:trHeight w:val="146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</w:t>
            </w:r>
          </w:p>
        </w:tc>
      </w:tr>
      <w:tr>
        <w:trPr>
          <w:trHeight w:val="179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214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234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Физика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информации;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</w:t>
            </w:r>
          </w:p>
        </w:tc>
      </w:tr>
      <w:tr>
        <w:trPr>
          <w:trHeight w:val="337" w:hRule="atLeast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Химия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калькулятор.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Периодическая система химических элементов Д.И. Менделеева,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таблица растворимости солей, кислот и оснований в воде,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электрохимический ряд напряжений металлов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(входят в состав КИМ ЕГЭ)</w:t>
            </w:r>
          </w:p>
        </w:tc>
      </w:tr>
    </w:tbl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6"/>
          <w:szCs w:val="26"/>
          <w:shd w:fill="auto" w:val="clear"/>
        </w:rPr>
        <w:t>При проведении ОГЭ:</w:t>
      </w:r>
    </w:p>
    <w:tbl>
      <w:tblPr>
        <w:tblW w:w="10305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8039"/>
      </w:tblGrid>
      <w:tr>
        <w:trPr>
          <w:trHeight w:val="800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Учебный предмет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Средства обучения и воспитания, разрешенные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 использованию для выполнения заданий КИМ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по соответствующим учебным предметам</w:t>
            </w:r>
          </w:p>
        </w:tc>
      </w:tr>
      <w:tr>
        <w:trPr>
          <w:trHeight w:val="260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Биология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калькулятор, линейка, не содержащая справочной информации</w:t>
            </w:r>
          </w:p>
        </w:tc>
      </w:tr>
      <w:tr>
        <w:trPr>
          <w:trHeight w:val="279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География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калькулятор, линейка, не содержащая справочной информации,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географические атласы 7, 8, 9 классов</w:t>
            </w:r>
          </w:p>
        </w:tc>
      </w:tr>
      <w:tr>
        <w:trPr>
          <w:trHeight w:val="337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1 «Задания по аудированию» КИМ ОГЭ (предоставляется в ППЭ);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компьютерная техника, не имеющая доступа к информационно-телекоммуникационной сети «Интернет» (предоставляется в ППЭ);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аудио-гарнитура для выполнения заданий КИМ, предусматривающих устные ответы (предоставляется в ППЭ)</w:t>
            </w:r>
          </w:p>
        </w:tc>
      </w:tr>
      <w:tr>
        <w:trPr>
          <w:trHeight w:val="337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Информатика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Компьютерная техника, не имеющая доступа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(предоставляется в ППЭ)</w:t>
            </w:r>
          </w:p>
        </w:tc>
      </w:tr>
      <w:tr>
        <w:trPr>
          <w:trHeight w:val="52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История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337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Литература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Орфографический словарь,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полные тексты художественных произведений, сборники лирики</w:t>
            </w:r>
          </w:p>
        </w:tc>
      </w:tr>
      <w:tr>
        <w:trPr>
          <w:trHeight w:val="997" w:hRule="exac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информации, справочные материалы, содержащие основные формулы курса математики образовательной программы основного общего образования</w:t>
            </w:r>
          </w:p>
        </w:tc>
      </w:tr>
      <w:tr>
        <w:trPr>
          <w:trHeight w:val="454" w:hRule="exac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454" w:hRule="exac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Орфографический словарь</w:t>
            </w:r>
          </w:p>
        </w:tc>
      </w:tr>
      <w:tr>
        <w:trPr>
          <w:trHeight w:val="952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Физика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информации, непрограммируемый калькулятор, лабораторное оборудование для выполнения экспериментального задания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(предоставляется в ППЭ)</w:t>
            </w:r>
          </w:p>
        </w:tc>
      </w:tr>
      <w:tr>
        <w:trPr>
          <w:trHeight w:val="337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Химия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 для оформления ответов в табличной форме,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калькулятор.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Периодическая система химических элементов Д.И. Менделеева,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таблица растворимости солей, кислот и оснований в воде,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электрохимический ряд напряжений металлов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(входят в состав КИМ ОГЭ),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комплект химических реактивов и лабораторное оборудование для проведения химических опытов, предусмотренных заданиями (предоставляется в ППЭ)</w:t>
            </w:r>
          </w:p>
        </w:tc>
      </w:tr>
    </w:tbl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24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При проведении ГВЭ-11:</w:t>
      </w:r>
    </w:p>
    <w:tbl>
      <w:tblPr>
        <w:tblW w:w="10320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4247"/>
        <w:gridCol w:w="3795"/>
      </w:tblGrid>
      <w:tr>
        <w:trPr>
          <w:trHeight w:val="315" w:hRule="atLeast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Учебный предмет</w:t>
            </w: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Средства обучения и воспитания, разрешенные к использованию для выполнения заданий КИМ по соответствующим учебным предметам</w:t>
            </w:r>
          </w:p>
        </w:tc>
      </w:tr>
      <w:tr>
        <w:trPr>
          <w:trHeight w:val="315" w:hRule="atLeast"/>
        </w:trPr>
        <w:tc>
          <w:tcPr>
            <w:tcW w:w="2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ГВЭ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(письменная форма)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ГВЭ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(устная форма)</w:t>
            </w:r>
          </w:p>
        </w:tc>
      </w:tr>
      <w:tr>
        <w:trPr>
          <w:trHeight w:val="315" w:hRule="atLeast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Орфографический и толковый словари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(предоставляются в ППЭ)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900" w:hRule="atLeast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информации;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справочные материалы, содержащие основные формулы курса математики образовательной программы основного общего и среднего общего образования (входит в состав КИМ ГВЭ)</w:t>
            </w:r>
          </w:p>
        </w:tc>
      </w:tr>
    </w:tbl>
    <w:p>
      <w:pPr>
        <w:pStyle w:val="Normal"/>
        <w:widowControl/>
        <w:spacing w:lineRule="auto" w:line="276"/>
        <w:ind w:firstLine="708"/>
        <w:jc w:val="both"/>
        <w:rPr>
          <w:color w:val="000000"/>
          <w:sz w:val="16"/>
          <w:szCs w:val="16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 w:before="0" w:after="12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При проведении ГВЭ-9:</w:t>
      </w:r>
    </w:p>
    <w:tbl>
      <w:tblPr>
        <w:tblW w:w="9923" w:type="dxa"/>
        <w:jc w:val="left"/>
        <w:tblInd w:w="124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</w:tblPr>
      <w:tblGrid>
        <w:gridCol w:w="2390"/>
        <w:gridCol w:w="3048"/>
        <w:gridCol w:w="4485"/>
      </w:tblGrid>
      <w:tr>
        <w:trPr>
          <w:trHeight w:val="338" w:hRule="atLeast"/>
        </w:trPr>
        <w:tc>
          <w:tcPr>
            <w:tcW w:w="2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Учебный предмет</w:t>
            </w:r>
          </w:p>
        </w:tc>
        <w:tc>
          <w:tcPr>
            <w:tcW w:w="7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Средства обучения и воспитания, разрешенные к использованию для выполнения заданий КИМ по соответствующим учебным предметам</w:t>
            </w:r>
          </w:p>
        </w:tc>
      </w:tr>
      <w:tr>
        <w:trPr>
          <w:trHeight w:val="338" w:hRule="atLeast"/>
        </w:trPr>
        <w:tc>
          <w:tcPr>
            <w:tcW w:w="239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ГВЭ (письменная форма)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ГВЭ (устная форма)</w:t>
            </w:r>
          </w:p>
        </w:tc>
      </w:tr>
      <w:tr>
        <w:trPr>
          <w:trHeight w:val="597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Орфографический и толковый словари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</w:tr>
      <w:tr>
        <w:trPr>
          <w:trHeight w:val="107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Математика</w:t>
            </w:r>
          </w:p>
        </w:tc>
        <w:tc>
          <w:tcPr>
            <w:tcW w:w="7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информации; справочные материалы, содержащие основные формулы курса математики образовательной программы основного общего образования</w:t>
            </w:r>
          </w:p>
        </w:tc>
      </w:tr>
      <w:tr>
        <w:trPr>
          <w:trHeight w:val="1108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Физика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информации;</w:t>
            </w:r>
          </w:p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</w:t>
            </w:r>
          </w:p>
        </w:tc>
      </w:tr>
      <w:tr>
        <w:trPr>
          <w:trHeight w:val="1110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Химия</w:t>
            </w:r>
          </w:p>
        </w:tc>
        <w:tc>
          <w:tcPr>
            <w:tcW w:w="7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калькулятор;</w:t>
            </w:r>
          </w:p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Периодическая система химических элементов Д.И. Менделеева;</w:t>
            </w:r>
          </w:p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таблица растворимости солей, кислот и оснований в воде; электрохимический ряд напряжений металлов</w:t>
            </w:r>
          </w:p>
        </w:tc>
      </w:tr>
      <w:tr>
        <w:trPr>
          <w:trHeight w:val="597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Биология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информации;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используется</w:t>
            </w:r>
          </w:p>
        </w:tc>
      </w:tr>
      <w:tr>
        <w:trPr>
          <w:trHeight w:val="945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Литература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полные тексты художественных произведений, сборники лирики, толковые словари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используется</w:t>
            </w:r>
          </w:p>
        </w:tc>
      </w:tr>
      <w:tr>
        <w:trPr>
          <w:trHeight w:val="676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География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Линейка, не содержащая справочной информации; непрограммируемый калькулятор;</w:t>
            </w:r>
          </w:p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географические атласы для 7-9 классов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Непрограммируемый калькулятор;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географические атласы для 7-9 классов</w:t>
            </w:r>
          </w:p>
        </w:tc>
      </w:tr>
      <w:tr>
        <w:trPr>
          <w:trHeight w:val="354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Иностранные языки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используются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Двуязычный словарь</w:t>
            </w:r>
          </w:p>
        </w:tc>
      </w:tr>
      <w:tr>
        <w:trPr>
          <w:trHeight w:val="389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Информатика</w:t>
            </w:r>
          </w:p>
        </w:tc>
        <w:tc>
          <w:tcPr>
            <w:tcW w:w="7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Компьютерная техника, не имеющая доступа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(предоставляется в ППЭ)</w:t>
            </w:r>
          </w:p>
        </w:tc>
      </w:tr>
      <w:tr>
        <w:trPr>
          <w:trHeight w:val="597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История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hanging="41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используется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Атласы по истории России</w:t>
            </w:r>
          </w:p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для 6-9 классов</w:t>
            </w:r>
          </w:p>
        </w:tc>
      </w:tr>
      <w:tr>
        <w:trPr>
          <w:trHeight w:val="319" w:hRule="atLeast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ind w:firstLine="105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7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pStyle w:val="Normal"/>
              <w:widowControl/>
              <w:spacing w:lineRule="auto" w:line="276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используется</w:t>
            </w:r>
          </w:p>
        </w:tc>
      </w:tr>
    </w:tbl>
    <w:p>
      <w:pPr>
        <w:pStyle w:val="Normal"/>
        <w:widowControl/>
        <w:spacing w:lineRule="auto" w:line="276"/>
        <w:ind w:firstLine="708"/>
        <w:jc w:val="both"/>
        <w:rPr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14. Во время проведения экзамена не допускать: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разговоров участников экзамена между собой;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несамостоятельного выполнения экзаменационной работы участниками экзамена;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обмена любыми материалами и предметами между участниками экзамена;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наличия средств связи, фото-, аудио- и видеоаппаратуры, электронно-вычислительной техники, справочных материалов, письменных заметок и иных средств хранения и передачи информации (за исключением средств обучения                      и воспитания, разрешенных к использованию для выполнения заданий КИМ                         по соответствующим учебным предметам);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д) выхода участников экзамена из аудитории и перемещения по ППЭ без сопровождения организаторов вне аудитории;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е) выноса из аудиторий и ППЭ черновиков, в том числе черновиков КЕГЭ, КОГЭ (при проведении КЕГЭ, КОГЭ), экзаменационных материалов; </w:t>
      </w:r>
    </w:p>
    <w:p>
      <w:pPr>
        <w:pStyle w:val="Normal"/>
        <w:widowControl/>
        <w:spacing w:lineRule="auto" w:line="276" w:before="0" w:after="31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ж) переписывания участниками экзамена заданий КИМ в черновики;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з) фотографирования экзаменационных материалов, черновиков, в том числе черновиков КЕГЭ, КОГЭ (при проведении КЕГЭ, КОГЭ).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15. При выходе участника экзамена из аудитории организатор в аудитории </w:t>
      </w:r>
      <w:r>
        <w:rPr>
          <w:color w:val="000000"/>
          <w:sz w:val="28"/>
          <w:szCs w:val="28"/>
          <w:shd w:fill="auto" w:val="clear"/>
        </w:rPr>
        <w:t xml:space="preserve">проверяет комплектность оставленных им на рабочем столе экзаменационных материалов и черновиков. Каждый выход участника экзамена из аудитории должен быть зафиксирован в ведомости учета времени отсутствия участников экзамена в аудитории». Если один и тот же участник экзамена выходит несколько раз, то каждый его выход фиксируется в указанной ведомости в новой строке.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16. В случае обращения участника экзамена о выдаче  дополнительного бланка ответов (далее – ДБО) из-за нехватки места в бланке ответов организатору в аудитории следует убедиться, </w:t>
      </w:r>
      <w:r>
        <w:rPr>
          <w:color w:val="000000"/>
          <w:sz w:val="28"/>
          <w:szCs w:val="28"/>
          <w:shd w:fill="auto" w:val="clear"/>
        </w:rPr>
        <w:t xml:space="preserve">что бланки ответов полностью заполнены, выдать участнику экзамена ДБО, зафиксировать связь номеров основного бланка ответов и ДБО в специальных полях бланков.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 мере необходимости участникам экзамена выдаются дополнительные черновики. Участники экзамена также могут делать пометки в КИМ.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17. В случае ухудшения состояния здоровья участника экзамена организатор в аудитории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пр</w:t>
      </w:r>
      <w:r>
        <w:rPr>
          <w:color w:val="000000"/>
          <w:sz w:val="28"/>
          <w:szCs w:val="28"/>
          <w:shd w:fill="auto" w:val="clear"/>
        </w:rPr>
        <w:t xml:space="preserve">иглашает организатора вне аудитории, который сопроводит такого участника экзамена к медицинскому работнику. Если участник экзамена принял решение о досрочном завершении экзамена по объективным причинам, то член ГЭК совместно с медицинским работником составляют акт о досрочном завершении экзамена по объективным причинам. В таком случае организатор в аудитории ставит в соответствующем поле бланка участника экзамена, досрочно завершившего экзамен по объективным причинам, необходимую отметку.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18. В случае если участник экзамена предъявил претензию к содержанию задания своих КИМ, организатор в аудитории </w:t>
      </w:r>
      <w:r>
        <w:rPr>
          <w:color w:val="000000"/>
          <w:sz w:val="28"/>
          <w:szCs w:val="28"/>
          <w:shd w:fill="auto" w:val="clear"/>
        </w:rPr>
        <w:t xml:space="preserve">фиксирует суть претензии в служебной записке и передает ее руководителю ППЭ (служебная записка должна содержать информацию об уникальном номере КИМ, задании и содержании замечания).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19. В случае нарушения требований Порядка проведения ГИА-11, Порядка проведения ГИА-9 организатор в аудитории должен: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сообщить через организатора вне аудитории о нарушении члену ГЭК                       и (или) руководителю ППЭ;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при установлении фактов нарушения Порядка проведения ГИА-11, Порядка проведения ГИА-9 совместно с членом ГЭК, руководителем ППЭ составить акт об удалении участника экзамена из ППЭ в Штабе ППЭ;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составить пояснительную записку с указанием конкретных обстоятельств нарушения требований Порядка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проведения ГИА-11, Порядка проведения ГИА-9</w:t>
      </w:r>
      <w:r>
        <w:rPr>
          <w:color w:val="000000"/>
          <w:sz w:val="28"/>
          <w:szCs w:val="28"/>
          <w:shd w:fill="auto" w:val="clear"/>
        </w:rPr>
        <w:t xml:space="preserve">, даты, времени нарушения требований Порядка 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проведения ГИА-11, Порядка проведения ГИА-9 по</w:t>
      </w:r>
      <w:r>
        <w:rPr>
          <w:color w:val="000000"/>
          <w:sz w:val="28"/>
          <w:szCs w:val="28"/>
          <w:shd w:fill="auto" w:val="clear"/>
        </w:rPr>
        <w:t xml:space="preserve"> форме ППЭ-21-П3 согласно приложению № 13 к настоящему Положению и ставит свою подпись в указанной форме.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20. В случае подачи участником экзамена апелляции о нарушении Порядка проведения ГИА-11, Порядка проведения ГИА-9 организатор в аудитории </w:t>
      </w:r>
      <w:r>
        <w:rPr>
          <w:color w:val="000000"/>
          <w:sz w:val="28"/>
          <w:szCs w:val="28"/>
          <w:shd w:fill="auto" w:val="clear"/>
        </w:rPr>
        <w:t xml:space="preserve">сообщает члену ГЭК через организатора вне аудитории о желании участника экзамена подать апелляцию о нарушении Порядка проведения ГИА-11, Порядка проведения ГИА-9.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21. На этапе завершения выполнения экзаменационной работы участниками экзамена (по истечении продолжительности проведения экзамена по соответствующему учебному предмету) </w:t>
      </w:r>
      <w:r>
        <w:rPr>
          <w:color w:val="000000"/>
          <w:sz w:val="28"/>
          <w:szCs w:val="28"/>
          <w:shd w:fill="auto" w:val="clear"/>
        </w:rPr>
        <w:t xml:space="preserve">осуществляется наблюдение за соблюдением требований Порядка проведения ГИА-11, Порядка проведения ГИА-9, в том числе: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1) Объявление организатором в аудитории участникам экзамена за 30 минут и за 5 минут до окончания экзамена о скором завершении экзамена                                            и напоминание о необходимости перенести ответы из черновиков и КИМ                                  в бланки.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2) Объявление организатором в аудитории в центре видимости камер видеонаблюдения об окончании выполнения экзаменационной работы                              и своевременным прекращением выполнения участниками экзамена экзаменационной работы.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3) Сбор организаторами в аудитории экзаменационных материалов                                и черновиков, в том числе черновиков КЕГЭ, КОГЭ при проведении КЕГЭ, КОГЭ.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4) Погашение организатором в аудитории незаполненных областей бланков (за исключением регистрационных полей) знаком «Z».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5) Проверка организатором в аудитории поля бланка для записи ответов на задания КИМ для проведения ОГЭ, ЕГЭ с кратким ответом на наличие замены ошибочных ответов.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поставить соответствующее цифровое значение в поле «Количество заполненных полей «Замена ошибочных ответов», а также поставить подпись в специально отведенном месте. В случае если участник экзамена не использовал поле «Замена ошибочных ответов на задания с кратким ответом», организатор в аудитории в поле «Количество заполненных полей «Замена ошибочных ответов» ставит «Х»                      и подпись в специально отведенном месте.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6) Заполнение всех форм организатором в аудитории по окончании выполнения экзаменационной работы участниками экзамена.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7) Сканирование организаторами в аудитории бланков ОГЭ/ЕГЭ/ГВЭ                           и ДБО, а также форм ППЭ.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8) Экспорт (включая шифрование) техническим специалистом при участии члена ГЭК с токеном пакета с электронными образами бланков ОГЭ/ЕГЭ/ГВЭ                      и ДБО, а также форм ППЭ.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9) Упаковка организаторами в аудитории материалов экзамена: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первый возвратный доставочный пакет – бланки участников экзамена,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во второй – использованные КИМ,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третий – испорченные / бракованные индивидуальные комплекты (при наличии),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отдельный конверт – черновики.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Возвратные доставочные пакеты и конверты с использованными черновиками запечатываются.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Вынос экзаменационных материалов и черновиков без упаковки из аудитории запрещен.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10)  Общественный наблюдатель в ходе наблюдения или по окончании наблюдения вносит информацию о выявленных нарушениях в Сервис. Завершить заполнение данных необходимо в форме ППЭ-18 МАШ в Сервисе до окончания сканирования материалов экзамена в Штабе ППЭ. По окончании заполнения форма ППЭ-18 МАШ распечатывается на бумажный носитель, подписывается общественным наблюдателем и передаётся руководителю ППЭ для сканирования вместе с другими материалами экзамена.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 окончании внесения данных Сервис формирует заполненную форму ППЭ-18 МАШ. В Штабе ППЭ организуется распечатка файла с формой ППЭ-18 МАШ, общественный наблюдатель её подписывает и сдаёт руководителю ППЭ, после чего форма подписывается руководителем ППЭ, членом ГЭК и сканируется в Штабе ППЭ вместе с другими материалами экзамена.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76"/>
        <w:ind w:firstLine="709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pacing w:lineRule="auto" w:line="276"/>
        <w:ind w:hanging="0" w:left="90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5. Инструкция для общественных наблюдателей при обработке,</w:t>
      </w:r>
    </w:p>
    <w:p>
      <w:pPr>
        <w:pStyle w:val="Normal"/>
        <w:widowControl/>
        <w:spacing w:lineRule="auto" w:line="276"/>
        <w:ind w:left="90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проверке экзаменационных работ участников экзаменов и их оценивании в РЦОИ</w:t>
      </w:r>
    </w:p>
    <w:p>
      <w:pPr>
        <w:pStyle w:val="Normal"/>
        <w:widowControl/>
        <w:spacing w:lineRule="auto" w:line="276"/>
        <w:ind w:firstLine="708"/>
        <w:jc w:val="both"/>
        <w:rPr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5.1. Общественным наблюдателям предоставляется право </w:t>
      </w:r>
      <w:r>
        <w:rPr>
          <w:color w:val="000000"/>
          <w:sz w:val="28"/>
          <w:szCs w:val="28"/>
          <w:shd w:fill="auto" w:val="clear"/>
        </w:rPr>
        <w:t>присутствовать в РЦОИ на всех этапах обработки экзаменационных работ, включая их приемку, сканирование (в случае их сканирования в РЦОИ)  и верификацию.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обязан соблюдать Порядок проведения ГИА-11, Порядок проведения ГИА-9. За нарушение Порядка проведения ГИА-11, Порядка проведения ГИА-9, а также в случае выявления фактов причастности его к коррупционным действиям общественный наблюдатель </w:t>
      </w:r>
      <w:r>
        <w:rPr>
          <w:b/>
          <w:bCs/>
          <w:color w:val="000000"/>
          <w:sz w:val="28"/>
          <w:szCs w:val="28"/>
          <w:shd w:fill="auto" w:val="clear"/>
        </w:rPr>
        <w:t xml:space="preserve">удаляется </w:t>
      </w:r>
      <w:r>
        <w:rPr>
          <w:color w:val="000000"/>
          <w:sz w:val="28"/>
          <w:szCs w:val="28"/>
          <w:shd w:fill="auto" w:val="clear"/>
        </w:rPr>
        <w:t xml:space="preserve">из РЦОИ руководителем РЦОИ.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осуществлении общественного наблюдения в РЦОИ общественному наблюдателю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запрещается: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1) использовать средства связи, электронно-вычислительную технику, фото-, аудио- и видеоаппаратуру и иные средства хранения и передачи информации;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2) копировать, выносить экзаменационные материалы из помещений, предназначенных для обработки экзаменационных материалов;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3) разглашать информацию, содержащуюся  в указанных материалах.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Допуск общественных наблюдателей в РЦОИ осуществляется только при наличии у них документов, удостоверяющих личность, и удостоверения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5.2. Осуществление общественного наблюдения в РЦОИ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день проведения общественного наблюдения в РЦОИ при обработке экзаменационных работ общественный наблюдатель прибывает в РЦОИ                             и регистрируется у лица, уполномоченного руководителем РЦОИ, предъявив документ, удостоверяющий личность, и удостоверение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 начала работы в РЦОИ общественный наблюдатель согласует                                с руководителем РЦОИ или уполномоченным им лицом порядок взаимодействия и получает у него форму РЦОИ-18 «Акт общественного наблюдения                                 в региональном центре обработки информации (РЦОИ)» согласно приложению № 9                                   к настоящему Положению.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решении вопросов, связанных с обработкой экзаменационных работ                          в РЦОИ, общественный наблюдатель взаимодействует: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с руководителем РЦОИ;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с членами ГЭК (при присутствии);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с должностными лицами Рособрнадзора, и иными лицами, определенными Рособрнадзором, а также должностными лицами   Министерства (при присутствии).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не вмешивается в работу при выполнении сотрудниками РЦОИ их должностных обязанностей.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РЦОИ работает в помещениях, исключающих возможность доступа к ним посторонних лиц и распространения информации ограниченного доступа.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5.3. Обработка экзаменационных работ в РЦОИ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обработке экзаменационных работ в РЦОИ осуществляется наблюдение за соблюдением следующих требований: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1. Оборудование помещений РЦОИ исправной системой непрерывного видеонаблюдения и видеозаписи.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 Соблюдение порядка получения от членов ГЭК экзаменационных работ из каждого ППЭ (в случае передачи экзаменационных работ на хранение в ППЭ                             в день проведения экзамена).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3. Соблюдение порядка обработки и проверки экзаменационных работ, включая сканирование, распознавание в фоновом режиме и верификацию.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4. Осуществление автоматизированной загрузки данных в региональную информационную систему (далее – РИС).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5. Передача экзаменационных работ на ответственное хранение.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6. Обеспечение предметных комиссий обезличенными копиями бланков, файлами с цифровой аудиозаписью устных ответов, а также протоколами проверки экзаменационных работ.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7. Соблюдение порядка получения от председателя предметной комиссии и первичной обработки результатов проверки экспертами предметных комиссий ответов на задания с развернутым ответом.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8. Соблюдение порядка обработки бланков регистрации в РЦОИ, формирования и передачи в ГЭК ведомости участников экзаменов,                                     не закончивших экзамен по объективным причинам, а также участников экзаменов, удаленных из ППЭ.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9. Формирование и передача в ГЭК ведомости с результатами участников экзаменов.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10. Отсутствие посторонних лиц в РЦОИ. В РЦОИ могут присутствовать: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члены ГЭК (по решению председателя ГЭК);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общественные наблюдатели;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должностные лица Рособрнадзора, иные лица, определенные Рособрнадзором;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а также должностные лица Министерства (по решению соответствующих органов).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11. Отсутствие у лиц, привлекаемых к обработке экзаменационных работ, средств связи, электронно-вычислительной техники, фото-, аудио- и видеоаппаратуры и иных средств хранения и передачи информации, а также выполнение запрета копировать, выносить экзаменационные материалы из помещений, предназначенных для обработки экзаменационных работ, а также разглашать информацию, содержащуюся в указанных материалах.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Общественному наблюдателю следует обратить особое внимание на то,                              что сканирование всех бланков ЕГЭ, бланков ГВЭ, ДБО и машиночитаемых форм ППЭ завершается в день проведения соответствующего экзамена (экзаменов). При проведении ГИА-9 сканирование всех бланков и машиночитаемых форм ППЭ должно завершиться до 24:00 по местному времени дня, следующего за днем проведения экзаменов.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 окончании общественного наблюдения общественный наблюдатель заполняет форму РЦОИ-18 «Акт общественного наблюдения в региональном центре обработки информации (РЦОИ)» и передает ее руководителю РЦОИ.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случае выявления нарушений Порядка проведения ГИА-11, Порядка проведения ГИА-9, порядка обработки экзаменационных работ в РЦОИ общественный наблюдатель фиксирует выявленные нарушения и оперативно информирует о нарушении руководителя РЦОИ, членов ГЭК, должностных лиц Рособрнадзора, а также лиц, определенных Рособрнадзором, должностных лиц Министерства (при присутствии).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76"/>
        <w:ind w:hanging="0" w:left="90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6. Инструкция для общественных наблюдателей при проверке экзаменационных работ в местах работы предметных комиссий</w:t>
      </w:r>
    </w:p>
    <w:p>
      <w:pPr>
        <w:pStyle w:val="Normal"/>
        <w:widowControl/>
        <w:spacing w:lineRule="auto" w:line="276"/>
        <w:ind w:firstLine="708"/>
        <w:jc w:val="both"/>
        <w:rPr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6.1. Общественным наблюдателям предоставляется право </w:t>
      </w:r>
      <w:r>
        <w:rPr>
          <w:color w:val="000000"/>
          <w:sz w:val="28"/>
          <w:szCs w:val="28"/>
          <w:shd w:fill="auto" w:val="clear"/>
        </w:rPr>
        <w:t xml:space="preserve">присутствовать при проверке экзаменационных работ в местах работы предметных комиссий.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обязан соблюдать Порядок проведения ГИА-11, Порядок проведения ГИА-9. За нарушение Порядка проведения ГИА-11, Порядка проведения ГИА-9 общественный наблюдатель </w:t>
      </w:r>
      <w:r>
        <w:rPr>
          <w:b/>
          <w:bCs/>
          <w:color w:val="000000"/>
          <w:sz w:val="28"/>
          <w:szCs w:val="28"/>
          <w:shd w:fill="auto" w:val="clear"/>
        </w:rPr>
        <w:t xml:space="preserve">удаляется </w:t>
      </w:r>
      <w:r>
        <w:rPr>
          <w:color w:val="000000"/>
          <w:sz w:val="28"/>
          <w:szCs w:val="28"/>
          <w:shd w:fill="auto" w:val="clear"/>
        </w:rPr>
        <w:t xml:space="preserve">из мест работы предметных комиссий руководителем РЦОИ или председателем предметной комиссии.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осуществлении общественного наблюдения в местах работы предметных комиссий общественному наблюдателю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запрещается: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использовать средства связи, электронно-вычислительную технику, фото-, аудио- и видеоаппаратуру и иные средства хранения и передачи информации;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копировать и выносить из мест работы предметных комиссий экзаменационные работы, критерии оценивания, протоколы проверки экзаменационных работ;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разглашать посторонним лицам информацию, содержащуюся в указанных материалах.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Допуск общественных наблюдателей в места работы предметных комиссий осуществляется только при наличии у них документов, удостоверяющих личность, и удостоверения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6.2. Осуществление общественного наблюдения в месте работы </w:t>
      </w:r>
      <w:r>
        <w:rPr>
          <w:b/>
          <w:color w:val="000000"/>
          <w:sz w:val="28"/>
          <w:szCs w:val="28"/>
          <w:shd w:fill="auto" w:val="clear"/>
        </w:rPr>
        <w:t>предметных комиссий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день осуществления общественного наблюдения в месте работы предметных комиссий общественный наблюдатель прибывает на место работы предметной комиссии и регистрируется у лица, уполномоченного председателем предметной комиссии, предъявив документ, удостоверяющий личность, и удостоверение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 начала работы общественный наблюдатель согласует с председателем предметной комиссии или уполномоченным им лицом порядок взаимодействия                      и получает у него форму ППЗ-18 «Акт общественного наблюдения в месте работы предметных комиссий» согласно приложению № 10 к настоящему Положению.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решении вопросов, связанных с проверкой заданий ОГЭ, ЕГЭ, ГВЭ, общественный наблюдатель взаимодействует: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с председателем предметной комиссии;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б) с членами ГЭК (при присутствии);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в) с должностными лицами Рособрнадзора, и иными лицами, определенными Рособрнадзором (при наличии);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с должностными лицами Министерства (при наличии).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не вмешивается в работу членов предметных комиссий при выполнении ими своих обязанностей.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Предметная комиссия работает в помещениях, исключающих возможность доступа к ним посторонних лиц и распространения информации ограниченного доступа.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6.3. Работа предметных комиссий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месте работы предметных комиссий при проведении проверки экзаменационных работ осуществляется наблюдение за соблюдением следующих требований: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Оборудование помещений работы предметных комиссий исправной системой непрерывного видеонаблюдения и видеозаписи;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Присутствие в помещениях работы предметных комиссий только допущенных лиц. Помимо экспертов предметных комиссий и председателя предметной комиссии в помещениях работы предметных комиссий могут находиться: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члены ГЭК (по решению председателя ГЭК);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аккредитованные общественные наблюдатели;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должностные лица Рособрнадзора, иные лица, определенные Рособрнадзором;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должностные лица Министерства (по решению соответствующих органов).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Соблюдение порядка получения председателем предметной комиссии обезличенных копий бланков, файлов с цифровой аудиозаписью устных ответов, а также протоколами проверки экзаменационных работ.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4. Проведение для экспертов предметных комиссий председателем предметной комиссии в течение не менее часа оперативного семинара-согласования подходов к оцениванию развернутых ответов участников экзаменов (ОГЭ, ЕГЭ и ГВЭ) на каждое из заданий с развернутым ответом.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5.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Соблюдение порядка передачи председателем предметной комиссии комплекта критериев оценивания выполнения заданий с развернутым ответом                       и рабочих комплектов для проверки экспертам предметных комиссий.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6. Отсутствие в передаваемых экспертам предметных комиссий рабочих комплектах не обезличенных бланков.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7. Соблюдение запрета экспертами предметных комиссий: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иметь при себе средства связи, фото-, аудио- и видеоаппаратуру;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копировать и выносить из помещений работы предметных комиссий экзаменационные работы, критерии оценивания, протоколы проверки экзаменационных работ;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разглашать информацию, содержащуюся в указанных материалах.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По завершении проверки использованные экспертами предметных комиссий материалы (за исключением протоколов проверки экзаменационных работ) уничтожаются лицами, определенными руководителем РЦОИ.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8.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Работа экспертов предметных комиссий и соблюдение запрета                                  на переговоры с другими экспертами предметных комиссий, если речь не идет о консультировании с председателем предметной комиссии или с экспертом предметной комиссии, назначенным по решению председателя предметной комиссии консультантом.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По окончании работы общественный наблюдатель заполняет форму                     ППЗ-18 «Акт общественного наблюдения в месте работы предметных комиссий» согласно приложению № 10 к настоящему Положению и передает ее председателю предметной комиссии. 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 случае выявления нарушений Порядка проведения ГИА-11, Порядка проведения ГИА-9, порядка проведения проверки экзаменационных работ экспертами предметных комиссий общественный наблюдатель фиксирует выявленные нарушения и оперативно информирует: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1) председателя предметной комиссии;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2) руководителя РЦОИ;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3) членов ГЭК;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4) должностных лиц Рособрнадзора, а также определенных Рособрнадзором лиц;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5) должностных лиц Министерства (при присутствии).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pacing w:lineRule="auto" w:line="276"/>
        <w:ind w:hanging="0" w:left="90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7. Инструкция для общественных наблюдателей при рассмотрении апелляций о нарушении Порядка проведения ГИА-11, Порядка проведения ГИА-9 и несогласии с выставленными баллами в местах работы апелляционной комиссии</w:t>
      </w:r>
    </w:p>
    <w:p>
      <w:pPr>
        <w:pStyle w:val="Normal"/>
        <w:widowControl/>
        <w:spacing w:lineRule="auto" w:line="276"/>
        <w:ind w:left="900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540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7.1. Общественным наблюдателям предоставляется право </w:t>
      </w:r>
      <w:r>
        <w:rPr>
          <w:color w:val="000000"/>
          <w:sz w:val="28"/>
          <w:szCs w:val="28"/>
          <w:shd w:fill="auto" w:val="clear"/>
        </w:rPr>
        <w:t xml:space="preserve">присутствовать при рассмотрении апелляций о нарушении Порядка проведения ГИА-11, Порядка проведения ГИА-9 и (или) о несогласии с выставленными баллами </w:t>
      </w:r>
      <w:bookmarkStart w:id="14" w:name="_Hlk158814440"/>
      <w:r>
        <w:rPr>
          <w:color w:val="000000"/>
          <w:sz w:val="28"/>
          <w:szCs w:val="28"/>
          <w:shd w:fill="auto" w:val="clear"/>
        </w:rPr>
        <w:t>в месте работы апелляционной комиссии</w:t>
      </w:r>
      <w:bookmarkEnd w:id="14"/>
      <w:r>
        <w:rPr>
          <w:color w:val="000000"/>
          <w:sz w:val="28"/>
          <w:szCs w:val="28"/>
          <w:shd w:fill="auto" w:val="clear"/>
        </w:rPr>
        <w:t xml:space="preserve">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обязан соблюдать порядок рассмотрения апелляций в апелляционной комиссии. За нарушение Порядка проведения ГИА-11, Порядка проведения ГИА-9 общественный наблюдатель </w:t>
      </w:r>
      <w:r>
        <w:rPr>
          <w:b/>
          <w:bCs/>
          <w:color w:val="000000"/>
          <w:sz w:val="28"/>
          <w:szCs w:val="28"/>
          <w:shd w:fill="auto" w:val="clear"/>
        </w:rPr>
        <w:t xml:space="preserve">удаляется </w:t>
      </w:r>
      <w:r>
        <w:rPr>
          <w:color w:val="000000"/>
          <w:sz w:val="28"/>
          <w:szCs w:val="28"/>
          <w:shd w:fill="auto" w:val="clear"/>
        </w:rPr>
        <w:t xml:space="preserve">из места работы апелляционной комиссии председателем апелляционной комиссии.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Допуск общественных наблюдателей в места работы апелляционной комиссии осуществляется только при наличии у них документов, удостоверяющих личность, и удостоверения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7.2. Осуществление общественного наблюдения в месте работы </w:t>
      </w:r>
      <w:r>
        <w:rPr>
          <w:b/>
          <w:color w:val="000000"/>
          <w:sz w:val="28"/>
          <w:szCs w:val="28"/>
          <w:shd w:fill="auto" w:val="clear"/>
        </w:rPr>
        <w:t>апелляционной комиссии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день проведения общественного наблюдения в месте работы апелляционной комиссии общественный наблюдатель прибывает на место работы апелляционной комиссии и регистрируется у лица, уполномоченного председателем апелляционной комиссии, предъявив документ, удостоверяющий личность, и удостоверение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 начала работы в месте работы апелляционной комиссии согласует                              с председателем апелляционной комиссии или уполномоченным им лицом порядок взаимодействия и получает у него форму АК-18 «Акт общественного наблюдения в месте работы апелляционной комиссии» согласно приложению № 11 к настоящему Положению.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решении вопросов, связанных с рассмотрением апелляций                                   в апелляционной комиссии, общественный наблюдатель взаимодействует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с председателем апелляционной комиссии (заместителем председателя апелляционной комиссии);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б) с членами ГЭК (при присутствии);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с должностными лицами Рособрнадзора, и иными лицами, определенными Рособрнадзором, а также должностными лицами Министерства (при присутствии).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Общественный наблюдатель не вмешивается в работу членов апелляционной комиссии.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7.3. Работа апелляционной комиссии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На заседании апелляционной комиссии по рассмотрению апелляций                                        о нарушении Порядка проведения ГИА-11, Порядка проведения ГИА-9, апелляций о несогласии с выставленными баллами осуществляется наблюдение за соблюдением следующих требований.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1. При рассмотрении апелляции о нарушении Порядка проведения ГИА-11, Порядка проведения ГИА-9: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Рассмотрение апелляционной комиссией апелляции, заключение                               о результатах проверки и вынесение одного из решений: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1) об отклонении апелляции;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2) об удовлетворении апелляции.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 При рассмотрении апелляции о несогласии с выставленными баллами: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2.1. Предъявление апеллянту и (или) его родителям (законным представителям), в случае его (их) участия в рассмотрении апелляции                            о несогласии с выставленным баллами: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изображений бланков;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файлов, содержащих ответы участника экзамена на задания КИМ, в том числе файлов с цифровой аудиозаписью устных ответов участника экзамена                    (при наличии);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копий протоколов проверки экзаменационной работы предметной комиссией по соответствующему учебному предмету;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КИМ, выполнявшийся участником экзамена, подавшим апелляцию                          о несогласии с выставленными баллами, а также заключения привлеченного эксперта предметной комиссии по соответствующему учебному предмету.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2.2. Письменное подтверждение апеллянтом, что ему предъявлены изображения его бланков, файлы, содержащие его ответы на задания КИМ, в том числе файлы с цифровой аудиозаписью его устных ответов.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2.3. Предоставление привлеченным экспертом предметной комиссии                       по соответствующему учебному предмету во время рассмотрения апелляции                     о несогласии с выставленными баллами разъяснений (при необходимости)                       по вопросам правильности оценивания развернутых ответов (в том числе устных ответов) участника экзамена, подавшего апелляцию о несогласии                                        с выставленными баллами.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2.4. Соблюдение рекомендованной продолжительности рассмотрения апелляции о несогласии с выставленными баллами (рекомендуемая продолжительность рассмотрения апелляций о несогласии с выставленными баллами, включая разъяснения по оцениванию развернутых ответов (в том числе устных ответов), - не более 20 минут (при необходимости по решению апелляционной комиссии рекомендуемое время может быть увеличено).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2.5. Сохранение спокойной и доброжелательной обстановки при рассмотрении апелляций.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2.6. Отсутствие посторонних лиц в помещении работы апелляционной комиссии. В помещениях работы апелляционной комиссии могут присутствовать: </w:t>
        <w:tab/>
        <w:t>- члены ГЭК;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должностные лица Рособрнадзора, иные лица, определенные Рособрнадзором;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должностные лица Министерства (по решению соответствующих органов).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2.7. Выдача апеллянту уведомления о результатах рассмотрения апелляции о несогласии с выставленными баллами с указанием всех изменений, которые были приняты апелляционной комиссией по результатам рассмотрения указанной апелляции, и внесение информации в протокол рассмотрения апелляции                               о несогласии с выставленными баллами и его приложения.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По окончании осуществления наблюдения общественный наблюдатель заполняет форму АК-18 «Акт общественного наблюдения в месте работы апелляционной комиссии» согласно приложению № 11 к настоящему Положению и передает ее председателю апелляционной комиссии.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 случае выявления нарушений Порядка проведения ГИА-11, Порядка проведения ГИА-9, порядка рассмотрения апелляций членами апелляционной комиссии общественный наблюдатель фиксирует выявленные нарушения и оперативно информирует о нарушении: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председателя апелляционной комиссии;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членов ГЭК;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должностных лиц Рособрнадзора, а также определенных Рособрнадзором лиц;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должностных лиц  Министерства (при присутствии). </w:t>
      </w:r>
    </w:p>
    <w:p>
      <w:pPr>
        <w:pStyle w:val="Normal"/>
        <w:widowControl/>
        <w:spacing w:lineRule="auto" w:line="276"/>
        <w:ind w:firstLine="708"/>
        <w:jc w:val="both"/>
        <w:rPr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pacing w:lineRule="auto" w:line="276"/>
        <w:ind w:hanging="0" w:left="90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8. Инструкция для общественных наблюдателей, осуществляющих общественное наблюдение дистанционно с использованием информационно-коммуникационных технологий</w:t>
      </w:r>
    </w:p>
    <w:p>
      <w:pPr>
        <w:pStyle w:val="Normal"/>
        <w:widowControl/>
        <w:spacing w:lineRule="auto" w:line="276"/>
        <w:jc w:val="both"/>
        <w:rPr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8.1. Подготовка онлайн-наблюдателей. Права и обязанности.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Онлайн-наблюдение осуществляется на портале smotriege.ru. Для доступа к онлайн-трансляции общественный наблюдатель (онлайн-наблюдатель) проходит авторизацию на портале smotriege.ru. под персональным логином и паролем, предоставленным ему лицом, ответственным за предоставление доступа к порталу smotriege.ru на территории Кемеровской области - Кузбасса, утвержденным приказом Министерства.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Не позднее чем за один день до начала первого экзамена в соответствии                    с расписанием ЕГЭ, ГВЭ онлайн-наблюдатели проходят инструктаж по работе                        с порталом smotriege.ru, организованный куратором СИЦ.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8.2. Онлайн-наблюдателям предоставляется право</w:t>
      </w:r>
      <w:r>
        <w:rPr>
          <w:color w:val="000000"/>
          <w:sz w:val="28"/>
          <w:szCs w:val="28"/>
          <w:shd w:fill="auto" w:val="clear"/>
        </w:rPr>
        <w:t xml:space="preserve">: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осуществлять видеонаблюдение (в режиме «онлайн» не более четырех аудиторий) за ходом проведения ЕГЭ в ППЭ, РЦОИ, местах работы предметных комиссий и апелляционной комиссии; </w:t>
      </w:r>
    </w:p>
    <w:p>
      <w:pPr>
        <w:pStyle w:val="Normal"/>
        <w:widowControl/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выявлять нарушения Порядка проведения ГИА-11 в ППЭ, РЦОИ, местах работы предметных комиссий и апелляционной комиссии на портале smotriege.ru (посредством фиксации возможных нарушений Порядка проведения ГИА-11 соответствующими метками);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осуществлять просмотр видеозаписей в разделе «Видеоархив» из ППЭ, РЦОИ, в том числе из офлайн-аудиторий (при наличии сформированных заданий куратором СИЦ);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осуществлять взаимодействие в ходе проведения ЕГЭ, ГВЭ                                            с куратором СИЦ;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Допуск онлайн-наблюдателей в СИЦ осуществляется только при наличии                     у них документов, удостоверяющих личность, и удостоверения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8.3. Осуществление онлайн-наблюдения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В день проведения экзамена </w:t>
      </w:r>
      <w:r>
        <w:rPr>
          <w:color w:val="000000"/>
          <w:sz w:val="28"/>
          <w:szCs w:val="28"/>
          <w:shd w:fill="auto" w:val="clear"/>
        </w:rPr>
        <w:t xml:space="preserve">онлайн-наблюдатель не позднее чем                           за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один час </w:t>
      </w:r>
      <w:r>
        <w:rPr>
          <w:color w:val="000000"/>
          <w:sz w:val="28"/>
          <w:szCs w:val="28"/>
          <w:shd w:fill="auto" w:val="clear"/>
        </w:rPr>
        <w:t xml:space="preserve">до начала проведения экзамена (09:00 по местному времени)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прибывает </w:t>
      </w:r>
      <w:r>
        <w:rPr>
          <w:color w:val="000000"/>
          <w:sz w:val="28"/>
          <w:szCs w:val="28"/>
          <w:shd w:fill="auto" w:val="clear"/>
        </w:rPr>
        <w:t xml:space="preserve">в СИЦ в соответствии с утвержденным графиком наблюдения                            и регистрируется у куратора СИЦ, предъявив документ, удостоверяющий личность, и удостоверение общественного наблюдателя.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Онлайн-наблюдатель получает задание у куратора СИЦ и осуществляет онлайн-наблюдение за ходом проведения ЕГЭ, ГВЭ в соответствии с расписанием ЕГЭ и ГВЭ.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Координацию деятельности онлайн-наблюдателей осуществляет куратор СИЦ.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 осуществлении онлайн-наблюдения на портале smotriege.ru                        онлайн-наблюдателям </w:t>
      </w:r>
      <w:r>
        <w:rPr>
          <w:b/>
          <w:bCs/>
          <w:color w:val="000000"/>
          <w:sz w:val="28"/>
          <w:szCs w:val="28"/>
          <w:shd w:fill="auto" w:val="clear"/>
        </w:rPr>
        <w:t xml:space="preserve">запрещается: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использовать средства связи, электронно-вычислительную технику, фото-, аудио- и видеоаппаратуру и иные средства хранения и передачи информации;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использовать видео- и фотоматериалы, графические, текстовые, программные и иные элементы содержания портала smotriege.ru (далее – информация) в целях, не связанных с осуществлением онлайн-наблюдения;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давать оценку действиям нарушителей.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Любые действия с информацией, размещенной на портале smotriege.ru, включая сбор, хранение, обработку, предоставление, распространение, могут осуществляться исключительно с согласия Рособрнадзора.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Использование информации, размещенной на портале smotriege.ru,                          без согласия Рособрнадзора, влечет ответственность, установленную законодательством Российской Федерации, а также является нарушением трудовой (учебной) дисциплины. Незаконное использование изображения гражданина влечет специальную гражданско-правовую и в соответствующих случаях уголовную ответственность.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8.4. Онлайн-наблюдение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Онлайн-наблюдатель при осуществлении наблюдения также проверяет соблюдение следующих требований.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Требования к аудиториям проведение экзамена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</w:t>
      </w:r>
      <w:r>
        <w:rPr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Аудитории проведения экзамена в ППЭ просматриваются полностью                   (в обзор камер видеонаблюдения попадают все участники экзамена и их рабочие места, организаторы в аудитории, стол для осуществления раскладки экзаменационных материалов в процессе печати, сканирования экзаменационных материалов и последующей упаковки экзаменационных материалов, станция организатора или станция печати экзаменационных материалов, используемая при проведении экзамена по иностранному языку (устному) в аудитории подготовки), место для мобильных телефонов или иных электронных устройств участников экзаменов с диагнозом «сахарный диабет» (1 типа) - специально  выделенный стол либо рабочий стол организаторов в аудитории, находящийся в зоне видимости средств наблюдения (при наличии таких участников).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 Обзор камер не загораживают различные предметы.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3. Видеозапись содержит следующую информацию: код ППЭ, номер аудитории, дату экзамена, время.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4. Трансляция осуществляется в режиме реального времени с 08:00 до 17:00 по местному времени или до момента завершения сканирования экзаменационных материалов в аудитории.</w:t>
      </w:r>
    </w:p>
    <w:p>
      <w:pPr>
        <w:pStyle w:val="Normal"/>
        <w:widowControl/>
        <w:spacing w:lineRule="auto" w:line="276"/>
        <w:ind w:hanging="0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ab/>
      </w:r>
      <w:r>
        <w:rPr>
          <w:b/>
          <w:bCs/>
          <w:color w:val="000000"/>
          <w:sz w:val="28"/>
          <w:szCs w:val="28"/>
          <w:shd w:fill="auto" w:val="clear"/>
        </w:rPr>
        <w:t>Требования к штабу ППЭ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 Штаб ППЭ просматривается полностью (включая входную дверь,                    сейф для хранения экзаменационных материалов).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 Онлайн-трансляция начинается не позднее 7:30 по местному времени и завершается после получения от РЦОИ подтверждения по всем переданным пакетам об их получении и успешной расшифровке и упаковки всех экзаменационных материалов прошедшего экзамена на хранение или в 19:00 по местному времени.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Требования для РЦОИ, мест работы предметных комиссий и апелляционной комиссии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 Помещения РЦОИ, помещения для работы предметных комиссий                 и апелляционной комиссии просматриваются полностью.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2. Обзор камер не загораживают различные предметы.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3. Видеозапись содержит следующую информацию: код РЦОИ, номер аудитории, дату, время.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4. Обеспечивается полный обзор камерами видеонаблюдения процесса передачи экзаменационных материалов членами ГЭК ответственному сотруднику РЦОИ и всех мест размещения и хранения экзаменационных материалов, процесса сканирования экзаменационных материалов и верификации, дверей помещения, в котором хранятся экзаменационных материалов, процесса работы предметных комиссий и апелляционной комиссии. </w:t>
      </w:r>
    </w:p>
    <w:p>
      <w:pPr>
        <w:pStyle w:val="Default"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Онлайн-наблюдатель осуществляет онлайн-наблюдение за проведением ГИА в ППЭ; проведением обработки экзаменационных материалов в РЦОИ; проведением проверки экзаменационных работ экспертами предметных комиссий; соблюдением Порядка проведения ГИА-11 при </w:t>
      </w:r>
      <w:r>
        <w:rPr>
          <w:rFonts w:eastAsia="Times New Roman"/>
          <w:color w:val="000000"/>
          <w:sz w:val="28"/>
          <w:szCs w:val="28"/>
          <w:shd w:fill="auto" w:val="clear"/>
          <w:lang w:eastAsia="ru-RU"/>
        </w:rPr>
        <w:t xml:space="preserve">рассмотрении </w:t>
      </w:r>
      <w:r>
        <w:rPr>
          <w:color w:val="000000"/>
          <w:sz w:val="28"/>
          <w:szCs w:val="28"/>
          <w:shd w:fill="auto" w:val="clear"/>
        </w:rPr>
        <w:t>апелляционной комиссией</w:t>
      </w:r>
      <w:r>
        <w:rPr>
          <w:rFonts w:eastAsia="Times New Roman"/>
          <w:color w:val="000000"/>
          <w:sz w:val="28"/>
          <w:szCs w:val="28"/>
          <w:shd w:fill="auto" w:val="clear"/>
          <w:lang w:eastAsia="ru-RU"/>
        </w:rPr>
        <w:t xml:space="preserve"> апелляций о нарушении Порядка проведения ГИА-11 и о несогласии с выставленными баллами.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8.5. В случае выявления нарушений Порядка проведения ГИА-11 онлайн-наблюдатель ставит соответствующие метки о нарушениях, которые направляются на модерацию (подтверждение/отклонение)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Основными типами нарушений являются: Средство связи, Вынос КИМ, Посторонние, Разговоры, Подсказки, Шпаргалка, Камера, Организатор                               и «Прочее». 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Перечень возможных нарушений: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1) тип «Средство связи» указывается, если онлайн-наблюдателем было замечено использование мобильного телефона, смарт-часов, микронаушников, микрокамер или иного средства связи;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2) тип «Вынос КИМ» указывается, если онлайн-наблюдателем был замечен вынос экзаменационных материалов, в том числе черновиков, из аудитории;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3) тип «Посторонние» указывается, если онлайн-наблюдателем был замечен допуск (присутствие) посторонних лиц в аудиторию ППЭ;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4) тип «Разговоры» указывается, если участники экзамена переговариваются друг с другом;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5) тип «Подсказки» указывается, если организатор в аудитории подсказывает участникам экзамена;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6) тип «Шпаргалка» указывается, если участники экзамена используют письменные справочные материалы;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7) тип «Камера» указывается, если: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видео транслируется ненадлежащего качества (нечеткое или с помехами);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б) обзор не соответствует требованиям, указанным в настоящем разделе;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в) посторонние предметы частично или полностью закрывают обзор;</w:t>
      </w:r>
    </w:p>
    <w:p>
      <w:pPr>
        <w:pStyle w:val="Normal"/>
        <w:widowControl/>
        <w:spacing w:lineRule="auto" w:line="276"/>
        <w:ind w:firstLine="708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8) тип нарушений «Организатор» указывается в случае нарушения организаторами в аудитории Порядка проведения ГИА-11, разговоры организаторов между собой, чтение литературы, разговоры с лицами, находящимися вне аудитории, при выходе участника экзамена из аудитории организатором не проверена комплектность экзаменационных материалов и т. п.;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9) к типу нарушений «Прочее» относятся такие, как: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а) пересаживание участников экзамена на другие места;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б) свободное перемещение участников экзамена по аудитории;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в) выход участников экзамена из аудитории без разрешения организатора; </w:t>
      </w:r>
    </w:p>
    <w:p>
      <w:pPr>
        <w:pStyle w:val="Normal"/>
        <w:widowControl/>
        <w:spacing w:lineRule="auto" w:line="276"/>
        <w:ind w:firstLine="708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г) выполнение экзаменационной работы после окончания экзамена; </w:t>
      </w:r>
    </w:p>
    <w:p>
      <w:pPr>
        <w:pStyle w:val="Normal"/>
        <w:widowControl/>
        <w:spacing w:lineRule="auto" w:line="276"/>
        <w:ind w:hanging="0" w:left="0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и др.</w:t>
      </w:r>
    </w:p>
    <w:p>
      <w:pPr>
        <w:pStyle w:val="Normal"/>
        <w:tabs>
          <w:tab w:val="clear" w:pos="708"/>
          <w:tab w:val="left" w:pos="3492" w:leader="none"/>
        </w:tabs>
        <w:spacing w:lineRule="auto" w:line="276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 итогам работы онлайн-наблюдателей координатор регионального ситуационного центра оперативно формирует отчет об утвержденных нарушениях и передает в Министерство, которое рассматривает отчет в течение суток с момента, а в случае необходимости проводит служебную проверку и передает информацию в ГЭК для принятия соответствующего решения.</w:t>
      </w:r>
      <w:r>
        <w:br w:type="page"/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bookmarkStart w:id="15" w:name="_Hlk506795239"/>
      <w:bookmarkStart w:id="16" w:name="_Hlk129767722"/>
      <w:r>
        <w:rPr>
          <w:color w:val="000000"/>
          <w:sz w:val="24"/>
          <w:szCs w:val="24"/>
          <w:shd w:fill="auto" w:val="clear"/>
        </w:rPr>
        <w:t>Приложение № 1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widowControl/>
        <w:ind w:firstLine="709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spacing w:before="0" w:after="120"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  <w:t xml:space="preserve">Заявление на аккредитацию лиц, изъявивших желание стать общественными наблюдателями при проведении ГИА в ППЭ </w:t>
      </w:r>
    </w:p>
    <w:tbl>
      <w:tblPr>
        <w:tblW w:w="10031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1"/>
      </w:tblGrid>
      <w:tr>
        <w:trPr>
          <w:trHeight w:val="2233" w:hRule="atLeast"/>
        </w:trPr>
        <w:tc>
          <w:tcPr>
            <w:tcW w:w="10031" w:type="dxa"/>
            <w:tcBorders/>
          </w:tcPr>
          <w:tbl>
            <w:tblPr>
              <w:tblW w:w="9350" w:type="dxa"/>
              <w:jc w:val="left"/>
              <w:tblInd w:w="378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1"/>
              <w:gridCol w:w="370"/>
              <w:gridCol w:w="364"/>
              <w:gridCol w:w="374"/>
              <w:gridCol w:w="372"/>
              <w:gridCol w:w="370"/>
              <w:gridCol w:w="367"/>
              <w:gridCol w:w="372"/>
              <w:gridCol w:w="374"/>
              <w:gridCol w:w="374"/>
              <w:gridCol w:w="368"/>
              <w:gridCol w:w="369"/>
              <w:gridCol w:w="372"/>
              <w:gridCol w:w="373"/>
              <w:gridCol w:w="374"/>
              <w:gridCol w:w="374"/>
              <w:gridCol w:w="374"/>
              <w:gridCol w:w="388"/>
              <w:gridCol w:w="383"/>
              <w:gridCol w:w="375"/>
              <w:gridCol w:w="374"/>
              <w:gridCol w:w="376"/>
              <w:gridCol w:w="377"/>
              <w:gridCol w:w="373"/>
              <w:gridCol w:w="330"/>
            </w:tblGrid>
            <w:tr>
              <w:trPr/>
              <w:tc>
                <w:tcPr>
                  <w:tcW w:w="431" w:type="dxa"/>
                  <w:tcBorders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hanging="0" w:left="0"/>
                    <w:jc w:val="both"/>
                    <w:rPr>
                      <w:color w:val="000000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  <w:t>Я</w:t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8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88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8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5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6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3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>
                <w:trHeight w:val="242" w:hRule="atLeast"/>
              </w:trPr>
              <w:tc>
                <w:tcPr>
                  <w:tcW w:w="431" w:type="dxa"/>
                  <w:tcBorders/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8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9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88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8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5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6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3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431" w:type="dxa"/>
                  <w:tcBorders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8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88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8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5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6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3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431" w:type="dxa"/>
                  <w:tcBorders/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8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69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88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8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5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6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  <w:tc>
                <w:tcPr>
                  <w:tcW w:w="33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6"/>
                      <w:szCs w:val="6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6"/>
                      <w:szCs w:val="6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431" w:type="dxa"/>
                  <w:tcBorders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8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6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2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88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8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5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4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6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73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33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</w:tcPr>
                <w:p>
                  <w:pPr>
                    <w:pStyle w:val="Normal"/>
                    <w:widowControl/>
                    <w:spacing w:before="75" w:after="75"/>
                    <w:ind w:firstLine="709"/>
                    <w:jc w:val="both"/>
                    <w:rPr>
                      <w:b/>
                      <w:bCs/>
                      <w:color w:val="000000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shd w:fill="auto" w:val="clear"/>
                    </w:rPr>
                  </w:r>
                </w:p>
              </w:tc>
            </w:tr>
          </w:tbl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i/>
                <w:color w:val="000000"/>
                <w:shd w:fill="auto" w:val="clear"/>
              </w:rPr>
              <w:t xml:space="preserve">                                                                 </w:t>
            </w:r>
            <w:r>
              <w:rPr>
                <w:b/>
                <w:bCs/>
                <w:i/>
                <w:color w:val="000000"/>
                <w:shd w:fill="auto" w:val="clear"/>
              </w:rPr>
              <w:t>(Ф.И.О. полностью)</w:t>
            </w:r>
          </w:p>
          <w:p>
            <w:pPr>
              <w:pStyle w:val="Normal"/>
              <w:widowControl/>
              <w:ind w:firstLine="709"/>
              <w:jc w:val="both"/>
              <w:rPr>
                <w:b/>
                <w:bCs/>
                <w:i/>
                <w:i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iCs/>
                <w:color w:val="000000"/>
                <w:shd w:fill="auto" w:val="clear"/>
              </w:rPr>
              <w:t>Доверенность уполномоченного лица от «______»________________________________г.  № ________________</w:t>
            </w:r>
          </w:p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i/>
                <w:color w:val="000000"/>
                <w:shd w:fill="auto" w:val="clear"/>
              </w:rPr>
              <w:t xml:space="preserve">                                   </w:t>
            </w:r>
            <w:r>
              <w:rPr>
                <w:i/>
                <w:color w:val="000000"/>
                <w:shd w:fill="auto" w:val="clear"/>
              </w:rPr>
              <w:t>(если заявление подается доверенным лицом)</w:t>
            </w:r>
          </w:p>
        </w:tc>
      </w:tr>
    </w:tbl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Паспорт:</w:t>
      </w:r>
      <w:r>
        <w:rPr>
          <w:color w:val="000000"/>
          <w:sz w:val="22"/>
          <w:szCs w:val="22"/>
          <w:shd w:fill="auto" w:val="clear"/>
        </w:rPr>
        <w:t xml:space="preserve"> серия  …….……№…..………………….. выдан ……………………….……………….…….……...</w:t>
      </w:r>
    </w:p>
    <w:p>
      <w:pPr>
        <w:pStyle w:val="Normal"/>
        <w:widowControl/>
        <w:spacing w:before="0" w:after="75"/>
        <w:jc w:val="both"/>
        <w:rPr>
          <w:color w:val="000000"/>
          <w:highlight w:val="none"/>
          <w:shd w:fill="auto" w:val="clear"/>
        </w:rPr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3">
                <wp:simplePos x="0" y="0"/>
                <wp:positionH relativeFrom="column">
                  <wp:posOffset>4482465</wp:posOffset>
                </wp:positionH>
                <wp:positionV relativeFrom="paragraph">
                  <wp:posOffset>26670</wp:posOffset>
                </wp:positionV>
                <wp:extent cx="190500" cy="121920"/>
                <wp:effectExtent l="6350" t="6350" r="6350" b="635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352.95pt;margin-top:2.1pt;width:14.95pt;height:9.55pt;mso-wrap-style:none;v-text-anchor:middle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1" allowOverlap="1" relativeHeight="4">
                <wp:simplePos x="0" y="0"/>
                <wp:positionH relativeFrom="column">
                  <wp:posOffset>5699760</wp:posOffset>
                </wp:positionH>
                <wp:positionV relativeFrom="paragraph">
                  <wp:posOffset>14605</wp:posOffset>
                </wp:positionV>
                <wp:extent cx="190500" cy="121920"/>
                <wp:effectExtent l="6350" t="6350" r="6350" b="6350"/>
                <wp:wrapNone/>
                <wp:docPr id="3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448.8pt;margin-top:1.15pt;width:14.95pt;height:9.55pt;mso-wrap-style:none;v-text-anchor:middle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b/>
          <w:bCs/>
          <w:color w:val="000000"/>
          <w:sz w:val="22"/>
          <w:szCs w:val="22"/>
          <w:shd w:fill="auto" w:val="clear"/>
        </w:rPr>
        <w:t>Год рождения:</w:t>
      </w:r>
      <w:r>
        <w:rPr>
          <w:color w:val="000000"/>
          <w:sz w:val="22"/>
          <w:szCs w:val="22"/>
          <w:shd w:fill="auto" w:val="clear"/>
        </w:rPr>
        <w:t xml:space="preserve"> ……………………..                      </w:t>
      </w:r>
      <w:r>
        <w:rPr>
          <w:color w:val="000000"/>
          <w:w w:val="95"/>
          <w:shd w:fill="auto" w:val="clear"/>
        </w:rPr>
        <w:t xml:space="preserve"> </w:t>
      </w:r>
      <w:r>
        <w:rPr>
          <w:b/>
          <w:bCs/>
          <w:color w:val="000000"/>
          <w:w w:val="95"/>
          <w:shd w:fill="auto" w:val="clear"/>
        </w:rPr>
        <w:t>Пол:</w:t>
      </w:r>
      <w:r>
        <w:rPr>
          <w:color w:val="000000"/>
          <w:w w:val="95"/>
          <w:shd w:fill="auto" w:val="clear"/>
        </w:rPr>
        <w:t xml:space="preserve">                  Мужской</w:t>
        <w:tab/>
        <w:t xml:space="preserve">                  </w:t>
      </w:r>
      <w:r>
        <w:rPr>
          <w:color w:val="000000"/>
          <w:spacing w:val="-1"/>
          <w:shd w:fill="auto" w:val="clear"/>
        </w:rPr>
        <w:t>Женский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Адрес регистрации:</w:t>
      </w:r>
      <w:r>
        <w:rPr>
          <w:color w:val="000000"/>
          <w:sz w:val="22"/>
          <w:szCs w:val="22"/>
          <w:shd w:fill="auto" w:val="clear"/>
        </w:rPr>
        <w:t xml:space="preserve"> </w:t>
      </w:r>
      <w:r>
        <w:rPr>
          <w:i/>
          <w:color w:val="000000"/>
          <w:sz w:val="22"/>
          <w:szCs w:val="22"/>
          <w:shd w:fill="auto" w:val="clear"/>
        </w:rPr>
        <w:t>индекс</w:t>
      </w:r>
      <w:r>
        <w:rPr>
          <w:color w:val="000000"/>
          <w:sz w:val="22"/>
          <w:szCs w:val="22"/>
          <w:shd w:fill="auto" w:val="clear"/>
        </w:rPr>
        <w:t xml:space="preserve">………………………, </w:t>
      </w:r>
      <w:r>
        <w:rPr>
          <w:i/>
          <w:color w:val="000000"/>
          <w:sz w:val="22"/>
          <w:szCs w:val="22"/>
          <w:shd w:fill="auto" w:val="clear"/>
        </w:rPr>
        <w:t xml:space="preserve">район……………………………………….………….………,  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i/>
          <w:color w:val="000000"/>
          <w:sz w:val="22"/>
          <w:szCs w:val="22"/>
          <w:shd w:fill="auto" w:val="clear"/>
        </w:rPr>
        <w:t>нас.пункт ....</w:t>
      </w:r>
      <w:r>
        <w:rPr>
          <w:color w:val="000000"/>
          <w:sz w:val="22"/>
          <w:szCs w:val="22"/>
          <w:shd w:fill="auto" w:val="clear"/>
        </w:rPr>
        <w:t xml:space="preserve">………………................................, </w:t>
      </w:r>
      <w:r>
        <w:rPr>
          <w:i/>
          <w:color w:val="000000"/>
          <w:sz w:val="22"/>
          <w:szCs w:val="22"/>
          <w:shd w:fill="auto" w:val="clear"/>
        </w:rPr>
        <w:t>ул.</w:t>
      </w:r>
      <w:r>
        <w:rPr>
          <w:color w:val="000000"/>
          <w:sz w:val="22"/>
          <w:szCs w:val="22"/>
          <w:shd w:fill="auto" w:val="clear"/>
        </w:rPr>
        <w:t xml:space="preserve"> ………….……..…………………....,</w:t>
      </w:r>
      <w:r>
        <w:rPr>
          <w:i/>
          <w:color w:val="000000"/>
          <w:sz w:val="22"/>
          <w:szCs w:val="22"/>
          <w:shd w:fill="auto" w:val="clear"/>
        </w:rPr>
        <w:t>д…....</w:t>
      </w:r>
      <w:r>
        <w:rPr>
          <w:color w:val="000000"/>
          <w:sz w:val="22"/>
          <w:szCs w:val="22"/>
          <w:shd w:fill="auto" w:val="clear"/>
        </w:rPr>
        <w:t xml:space="preserve">…., </w:t>
      </w:r>
      <w:r>
        <w:rPr>
          <w:i/>
          <w:color w:val="000000"/>
          <w:sz w:val="22"/>
          <w:szCs w:val="22"/>
          <w:shd w:fill="auto" w:val="clear"/>
        </w:rPr>
        <w:t>кв…</w:t>
      </w:r>
      <w:r>
        <w:rPr>
          <w:color w:val="000000"/>
          <w:sz w:val="22"/>
          <w:szCs w:val="22"/>
          <w:shd w:fill="auto" w:val="clear"/>
        </w:rPr>
        <w:t>……..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Контактный телефон:</w:t>
      </w:r>
      <w:r>
        <w:rPr>
          <w:color w:val="000000"/>
          <w:sz w:val="22"/>
          <w:szCs w:val="22"/>
          <w:shd w:fill="auto" w:val="clear"/>
        </w:rPr>
        <w:t xml:space="preserve"> ………………………………………………………………………..</w:t>
      </w:r>
    </w:p>
    <w:p>
      <w:pPr>
        <w:pStyle w:val="Normal"/>
        <w:widowControl/>
        <w:spacing w:before="75" w:after="75"/>
        <w:ind w:firstLine="709"/>
        <w:jc w:val="both"/>
        <w:rPr>
          <w:color w:val="000000"/>
          <w:sz w:val="16"/>
          <w:szCs w:val="16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</w:r>
    </w:p>
    <w:tbl>
      <w:tblPr>
        <w:tblW w:w="10065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3"/>
        <w:gridCol w:w="2807"/>
        <w:gridCol w:w="3155"/>
      </w:tblGrid>
      <w:tr>
        <w:trPr>
          <w:trHeight w:val="855" w:hRule="atLeast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-2268" w:leader="none"/>
                <w:tab w:val="left" w:pos="6096" w:leader="none"/>
              </w:tabs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Форма осуществления общественного наблюдения (отметить)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-2268" w:leader="none"/>
                <w:tab w:val="left" w:pos="6096" w:leader="none"/>
              </w:tabs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С присутствием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-2268" w:leader="none"/>
                <w:tab w:val="left" w:pos="6096" w:leader="none"/>
              </w:tabs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Дистанционно</w:t>
            </w:r>
          </w:p>
          <w:p>
            <w:pPr>
              <w:pStyle w:val="Normal"/>
              <w:widowControl/>
              <w:tabs>
                <w:tab w:val="clear" w:pos="708"/>
                <w:tab w:val="left" w:pos="-2268" w:leader="none"/>
                <w:tab w:val="left" w:pos="6096" w:leader="none"/>
              </w:tabs>
              <w:ind w:firstLine="27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auto" w:val="clear"/>
              </w:rPr>
              <w:t>с использованием ИКТ</w:t>
            </w:r>
          </w:p>
          <w:p>
            <w:pPr>
              <w:pStyle w:val="Normal"/>
              <w:widowControl/>
              <w:tabs>
                <w:tab w:val="clear" w:pos="708"/>
                <w:tab w:val="left" w:pos="-2268" w:leader="none"/>
                <w:tab w:val="left" w:pos="6096" w:leader="none"/>
              </w:tabs>
              <w:ind w:firstLine="27"/>
              <w:jc w:val="center"/>
              <w:rPr>
                <w:color w:val="000000"/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widowControl/>
        <w:spacing w:before="120" w:after="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Прошу аккредитовать меня в качестве общественного наблюдателя </w:t>
      </w:r>
      <w:r>
        <w:rPr>
          <w:color w:val="000000"/>
          <w:sz w:val="22"/>
          <w:szCs w:val="22"/>
          <w:shd w:fill="auto" w:val="clear"/>
        </w:rPr>
        <w:t xml:space="preserve">при проведении </w:t>
      </w:r>
      <w:r>
        <mc:AlternateContent>
          <mc:Choice Requires="wps">
            <w:drawing>
              <wp:anchor behindDoc="0" distT="6985" distB="5715" distL="6985" distR="5715" simplePos="0" locked="0" layoutInCell="1" allowOverlap="1" relativeHeight="15">
                <wp:simplePos x="0" y="0"/>
                <wp:positionH relativeFrom="column">
                  <wp:posOffset>4879340</wp:posOffset>
                </wp:positionH>
                <wp:positionV relativeFrom="paragraph">
                  <wp:posOffset>368300</wp:posOffset>
                </wp:positionV>
                <wp:extent cx="321945" cy="245745"/>
                <wp:effectExtent l="6985" t="6985" r="5715" b="5715"/>
                <wp:wrapNone/>
                <wp:docPr id="4" name="Прямоугольник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40" cy="24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5" path="m0,0l-2147483645,0l-2147483645,-2147483646l0,-2147483646xe" fillcolor="white" stroked="t" o:allowincell="f" style="position:absolute;margin-left:384.2pt;margin-top:29pt;width:25.3pt;height:19.3pt;mso-wrap-style:none;v-text-anchor:middle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color w:val="000000"/>
          <w:sz w:val="24"/>
          <w:szCs w:val="24"/>
          <w:shd w:fill="auto" w:val="clear"/>
        </w:rPr>
        <w:t xml:space="preserve">государственной итоговой аттестации </w:t>
      </w:r>
    </w:p>
    <w:p>
      <w:pPr>
        <w:pStyle w:val="Normal"/>
        <w:widowControl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  <w:t xml:space="preserve">по образовательным программам среднего общего образования          </w:t>
      </w:r>
    </w:p>
    <w:p>
      <w:pPr>
        <w:pStyle w:val="Normal"/>
        <w:widowControl/>
        <w:jc w:val="both"/>
        <w:rPr>
          <w:color w:val="000000"/>
          <w:highlight w:val="none"/>
          <w:shd w:fill="auto" w:val="clear"/>
        </w:rPr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16">
                <wp:simplePos x="0" y="0"/>
                <wp:positionH relativeFrom="column">
                  <wp:posOffset>4879340</wp:posOffset>
                </wp:positionH>
                <wp:positionV relativeFrom="paragraph">
                  <wp:posOffset>63500</wp:posOffset>
                </wp:positionV>
                <wp:extent cx="327660" cy="251460"/>
                <wp:effectExtent l="6350" t="6350" r="6350" b="6350"/>
                <wp:wrapNone/>
                <wp:docPr id="5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00" cy="25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384.2pt;margin-top:5pt;width:25.75pt;height:19.75pt;mso-wrap-style:none;v-text-anchor:middle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b/>
          <w:color w:val="000000"/>
          <w:sz w:val="24"/>
          <w:szCs w:val="24"/>
          <w:shd w:fill="auto" w:val="clear"/>
        </w:rPr>
        <w:t xml:space="preserve">по образовательным программам основного общего образования </w:t>
      </w:r>
    </w:p>
    <w:p>
      <w:pPr>
        <w:pStyle w:val="Normal"/>
        <w:widowControl/>
        <w:ind w:hanging="0" w:left="0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>в пункте проведения экзаменов (ППЭ) на территории</w:t>
      </w:r>
    </w:p>
    <w:p>
      <w:pPr>
        <w:pStyle w:val="Normal"/>
        <w:widowControl/>
        <w:spacing w:before="120" w:after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>……………………………………………………………………………………………………………………</w:t>
      </w:r>
      <w:r>
        <w:rPr>
          <w:color w:val="000000"/>
          <w:sz w:val="22"/>
          <w:szCs w:val="22"/>
          <w:shd w:fill="auto" w:val="clear"/>
        </w:rPr>
        <w:t>..</w:t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i/>
          <w:color w:val="000000"/>
          <w:shd w:fill="auto" w:val="clear"/>
        </w:rPr>
        <w:t>(указать конкретно одно или несколько муниципальных образований, на территории которых Вы намерены посетить пункты проведения экзамена)</w:t>
      </w:r>
    </w:p>
    <w:p>
      <w:pPr>
        <w:pStyle w:val="Normal"/>
        <w:widowControl/>
        <w:ind w:firstLine="709"/>
        <w:jc w:val="both"/>
        <w:rPr>
          <w:color w:val="000000"/>
          <w:sz w:val="16"/>
          <w:szCs w:val="16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</w:r>
    </w:p>
    <w:tbl>
      <w:tblPr>
        <w:tblW w:w="10065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2730"/>
        <w:gridCol w:w="5245"/>
      </w:tblGrid>
      <w:tr>
        <w:trPr>
          <w:trHeight w:val="188" w:hRule="atLeast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ППЭ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Предмет</w:t>
            </w:r>
          </w:p>
        </w:tc>
      </w:tr>
      <w:tr>
        <w:trPr>
          <w:trHeight w:val="230" w:hRule="atLeast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30" w:hRule="atLeast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30" w:hRule="atLeast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i/>
          <w:color w:val="000000"/>
          <w:shd w:fill="auto" w:val="clear"/>
        </w:rPr>
        <w:t>указать конкретно пункты проведения экзаменов, которые намерены посетить в период проведения ГИА</w:t>
      </w:r>
    </w:p>
    <w:p>
      <w:pPr>
        <w:pStyle w:val="Normal"/>
        <w:widowControl/>
        <w:ind w:firstLine="708"/>
        <w:jc w:val="both"/>
        <w:rPr>
          <w:b/>
          <w:color w:val="000000"/>
          <w:sz w:val="24"/>
          <w:szCs w:val="24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hanging="0" w:left="0"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  <w:t xml:space="preserve">при рассмотрении апелляций </w:t>
      </w:r>
    </w:p>
    <w:p>
      <w:pPr>
        <w:pStyle w:val="Normal"/>
        <w:widowControl/>
        <w:ind w:hanging="0" w:left="0"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  <w:t xml:space="preserve">при обработке результатов экзамена </w:t>
      </w:r>
    </w:p>
    <w:p>
      <w:pPr>
        <w:pStyle w:val="Normal"/>
        <w:widowControl/>
        <w:spacing w:before="0" w:after="120"/>
        <w:ind w:hanging="0" w:left="0"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  <w:t xml:space="preserve">при проверке экзаменационных работ </w:t>
      </w:r>
      <w:r>
        <w:rPr>
          <w:i/>
          <w:color w:val="000000"/>
          <w:shd w:fill="auto" w:val="clear"/>
        </w:rPr>
        <w:t>(нужное подчеркнуть)</w:t>
      </w:r>
    </w:p>
    <w:p>
      <w:pPr>
        <w:pStyle w:val="Normal"/>
        <w:widowControl/>
        <w:spacing w:before="0" w:after="120"/>
        <w:ind w:firstLine="709"/>
        <w:jc w:val="both"/>
        <w:rPr>
          <w:i/>
          <w:i/>
          <w:color w:val="000000"/>
          <w:highlight w:val="none"/>
          <w:shd w:fill="auto" w:val="clear"/>
        </w:rPr>
      </w:pPr>
      <w:r>
        <w:rPr>
          <w:i/>
          <w:color w:val="000000"/>
          <w:shd w:fill="auto" w:val="clear"/>
        </w:rPr>
      </w:r>
    </w:p>
    <w:tbl>
      <w:tblPr>
        <w:tblW w:w="10120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4167"/>
        <w:gridCol w:w="1984"/>
      </w:tblGrid>
      <w:tr>
        <w:trPr>
          <w:trHeight w:val="188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i/>
                <w:color w:val="000000"/>
                <w:shd w:fill="auto" w:val="clear"/>
              </w:rPr>
              <w:t xml:space="preserve"> </w:t>
            </w:r>
            <w:r>
              <w:rPr>
                <w:i/>
                <w:color w:val="000000"/>
                <w:shd w:fill="auto" w:val="clear"/>
              </w:rPr>
              <w:t>Пункты рассмотрения апелляций (обработки результатов экзамена, проверки экзаменационных работ)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 заседания конфликтной комиссии (проведения обработки результатов экзамена, проверки экзаменационных работ)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</w:t>
            </w:r>
          </w:p>
        </w:tc>
      </w:tr>
      <w:tr>
        <w:trPr>
          <w:trHeight w:val="1125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ГКУ «Кузбасский центр информационно-аналитического сопровождения системы образования» (г. Кемерово, пр. Кузнецкий, 26), ГБНОУ «Губернаторская кадетская школа-интернат-полиции» (г. Кемерово, ул Красная, 23)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widowControl/>
        <w:ind w:firstLine="709"/>
        <w:jc w:val="center"/>
        <w:rPr>
          <w:color w:val="000000"/>
          <w:highlight w:val="none"/>
          <w:shd w:fill="auto" w:val="clear"/>
        </w:rPr>
      </w:pPr>
      <w:r>
        <w:rPr>
          <w:i/>
          <w:color w:val="000000"/>
          <w:sz w:val="18"/>
          <w:szCs w:val="18"/>
          <w:shd w:fill="auto" w:val="clear"/>
        </w:rPr>
        <w:t>указать даты (заседания конфликтной комиссии, проведения обработки результатов экзамена, проверки экзаменационных работ), которые Вы намерены посетить</w:t>
      </w:r>
    </w:p>
    <w:p>
      <w:pPr>
        <w:pStyle w:val="Normal"/>
        <w:widowControl/>
        <w:ind w:firstLine="709"/>
        <w:jc w:val="center"/>
        <w:rPr>
          <w:i/>
          <w:i/>
          <w:color w:val="000000"/>
          <w:sz w:val="18"/>
          <w:szCs w:val="18"/>
          <w:highlight w:val="none"/>
          <w:shd w:fill="auto" w:val="clear"/>
        </w:rPr>
      </w:pPr>
      <w:r>
        <w:rPr>
          <w:i/>
          <w:color w:val="000000"/>
          <w:sz w:val="18"/>
          <w:szCs w:val="18"/>
          <w:shd w:fill="auto" w:val="clear"/>
        </w:rPr>
      </w:r>
    </w:p>
    <w:p>
      <w:pPr>
        <w:pStyle w:val="Normal"/>
        <w:ind w:firstLine="708"/>
        <w:jc w:val="both"/>
        <w:rPr>
          <w:color w:val="000000"/>
          <w:highlight w:val="none"/>
          <w:shd w:fill="auto" w:val="clear"/>
        </w:rPr>
      </w:pPr>
      <w:bookmarkStart w:id="17" w:name="_Hlk158819807"/>
      <w:r>
        <w:rPr>
          <w:b/>
          <w:bCs/>
          <w:color w:val="000000"/>
          <w:sz w:val="24"/>
          <w:szCs w:val="24"/>
          <w:shd w:fill="auto" w:val="clear"/>
        </w:rPr>
        <w:t>Удостоверяю ознакомление</w:t>
      </w:r>
      <w:r>
        <w:rPr>
          <w:color w:val="000000"/>
          <w:sz w:val="24"/>
          <w:szCs w:val="24"/>
          <w:shd w:fill="auto" w:val="clear"/>
        </w:rPr>
        <w:t xml:space="preserve"> </w:t>
      </w:r>
      <w:r>
        <w:rPr>
          <w:b/>
          <w:bCs/>
          <w:color w:val="000000"/>
          <w:sz w:val="24"/>
          <w:szCs w:val="24"/>
          <w:shd w:fill="auto" w:val="clear"/>
        </w:rPr>
        <w:t xml:space="preserve">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233/552 </w:t>
      </w:r>
      <w:r>
        <w:rPr>
          <w:color w:val="000000"/>
          <w:sz w:val="24"/>
          <w:szCs w:val="24"/>
          <w:shd w:fill="auto" w:val="clear"/>
        </w:rPr>
        <w:t xml:space="preserve">(зарегистрирован в Министерстве юстиции Российской Федерации 15.05.2023, регистрационный № 73314) / </w:t>
      </w:r>
      <w:bookmarkStart w:id="18" w:name="_Hlk159242716"/>
      <w:r>
        <w:rPr>
          <w:b/>
          <w:bCs/>
          <w:color w:val="000000"/>
          <w:sz w:val="24"/>
          <w:szCs w:val="24"/>
          <w:shd w:fill="auto" w:val="clear"/>
        </w:rPr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</w:t>
      </w:r>
      <w:r>
        <w:rPr>
          <w:color w:val="000000"/>
          <w:sz w:val="24"/>
          <w:szCs w:val="24"/>
          <w:shd w:fill="auto" w:val="clear"/>
        </w:rPr>
        <w:t>(зарегистрирован в Министерстве юстиции Российской Федерации 12.05.2023, регистрационный № 73292</w:t>
      </w:r>
      <w:bookmarkEnd w:id="18"/>
      <w:r>
        <w:rPr>
          <w:color w:val="000000"/>
          <w:sz w:val="24"/>
          <w:szCs w:val="24"/>
          <w:shd w:fill="auto" w:val="clear"/>
        </w:rPr>
        <w:t>): _________________________________________________</w:t>
      </w:r>
      <w:bookmarkEnd w:id="17"/>
    </w:p>
    <w:p>
      <w:pPr>
        <w:pStyle w:val="Normal"/>
        <w:widowControl/>
        <w:ind w:firstLine="709"/>
        <w:jc w:val="both"/>
        <w:rPr>
          <w:highlight w:val="none"/>
          <w:shd w:fill="auto" w:val="clear"/>
        </w:rPr>
      </w:pPr>
      <w:r>
        <w:rPr>
          <w:i/>
          <w:iCs/>
          <w:color w:val="000000"/>
          <w:shd w:fill="auto" w:val="clear"/>
        </w:rPr>
        <w:t xml:space="preserve">                                                                                             </w:t>
      </w:r>
      <w:r>
        <w:rPr>
          <w:i/>
          <w:iCs/>
          <w:color w:val="000000"/>
          <w:shd w:fill="auto" w:val="clear"/>
        </w:rPr>
        <w:t>(подпись заявителя/расшифровка)</w:t>
      </w:r>
    </w:p>
    <w:p>
      <w:pPr>
        <w:pStyle w:val="Normal"/>
        <w:widowControl/>
        <w:ind w:firstLine="709"/>
        <w:jc w:val="both"/>
        <w:rPr>
          <w:color w:val="000000"/>
          <w:sz w:val="22"/>
          <w:szCs w:val="22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</w:r>
    </w:p>
    <w:p>
      <w:pPr>
        <w:pStyle w:val="Normal"/>
        <w:widowControl/>
        <w:ind w:firstLine="709"/>
        <w:jc w:val="both"/>
        <w:rPr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>Настоящим удостоверяю наличие (отсутствие)* у меня и (или) моих близких родственников*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государственной итоговой аттестации по образовательным программам среднего общего образования</w:t>
      </w:r>
      <w:r>
        <w:rPr>
          <w:color w:val="000000"/>
          <w:sz w:val="24"/>
          <w:szCs w:val="24"/>
          <w:shd w:fill="auto" w:val="clear"/>
        </w:rPr>
        <w:t xml:space="preserve">, утвержденного приказом Министерства просвещения Российской Федерации и Федеральной службы по надзору в сфере образования и науки от 04.04.2023 № 233/552 (зарегистрирован в Министерстве юстиции Российской Федерации 15.05.2023, регистрационный № 73314) / </w:t>
      </w:r>
      <w:r>
        <w:rPr>
          <w:b/>
          <w:bCs/>
          <w:color w:val="000000"/>
          <w:sz w:val="24"/>
          <w:szCs w:val="24"/>
          <w:shd w:fill="auto" w:val="clear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 232/551 </w:t>
      </w:r>
      <w:r>
        <w:rPr>
          <w:color w:val="000000"/>
          <w:sz w:val="24"/>
          <w:szCs w:val="24"/>
          <w:shd w:fill="auto" w:val="clear"/>
        </w:rPr>
        <w:t xml:space="preserve">(зарегистрирован в Министерстве юстиции Российской Федерации 12.05.2023, регистрационный № 73292),  в том числе направление информации о нарушениях, выявленных при проведении ГИА: </w:t>
      </w:r>
    </w:p>
    <w:p>
      <w:pPr>
        <w:pStyle w:val="Normal"/>
        <w:widowControl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(* ненужное зачеркнуть)      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</w:t>
      </w:r>
    </w:p>
    <w:p>
      <w:pPr>
        <w:pStyle w:val="Normal"/>
        <w:widowControl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Подпись/расшифровка заявителя:</w:t>
      </w:r>
      <w:r>
        <w:rPr>
          <w:color w:val="000000"/>
          <w:sz w:val="22"/>
          <w:szCs w:val="22"/>
          <w:shd w:fill="auto" w:val="clear"/>
        </w:rPr>
        <w:t>_____________________________________________________________</w:t>
      </w:r>
      <w:bookmarkEnd w:id="15"/>
      <w:bookmarkEnd w:id="16"/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Удостоверение общественного наблюдателя прошу выдать: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5">
                <wp:simplePos x="0" y="0"/>
                <wp:positionH relativeFrom="column">
                  <wp:posOffset>13335</wp:posOffset>
                </wp:positionH>
                <wp:positionV relativeFrom="paragraph">
                  <wp:posOffset>199390</wp:posOffset>
                </wp:positionV>
                <wp:extent cx="361950" cy="251460"/>
                <wp:effectExtent l="5080" t="5080" r="5080" b="5080"/>
                <wp:wrapNone/>
                <wp:docPr id="6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5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fillcolor="white" stroked="t" o:allowincell="f" style="position:absolute;margin-left:1.05pt;margin-top:15.7pt;width:28.45pt;height:19.7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color w:val="000000"/>
          <w:sz w:val="28"/>
          <w:szCs w:val="28"/>
          <w:shd w:fill="auto" w:val="clear"/>
        </w:rPr>
        <w:t xml:space="preserve">                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 xml:space="preserve">лично 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6">
                <wp:simplePos x="0" y="0"/>
                <wp:positionH relativeFrom="column">
                  <wp:posOffset>13335</wp:posOffset>
                </wp:positionH>
                <wp:positionV relativeFrom="paragraph">
                  <wp:posOffset>110490</wp:posOffset>
                </wp:positionV>
                <wp:extent cx="371475" cy="251460"/>
                <wp:effectExtent l="5715" t="5080" r="4445" b="5080"/>
                <wp:wrapNone/>
                <wp:docPr id="7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520" cy="25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t" o:allowincell="f" style="position:absolute;margin-left:1.05pt;margin-top:8.7pt;width:29.2pt;height:19.7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color w:val="000000"/>
          <w:sz w:val="28"/>
          <w:szCs w:val="28"/>
          <w:shd w:fill="auto" w:val="clear"/>
        </w:rPr>
        <w:t xml:space="preserve">                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 xml:space="preserve">через доверенное лицо </w:t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 xml:space="preserve">Дата   _______________________              </w:t>
        <w:tab/>
        <w:tab/>
        <w:t>Подпись _______________________</w:t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  <w:r>
        <w:br w:type="page"/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2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widowControl/>
        <w:spacing w:lineRule="auto" w:line="192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ab/>
        <w:tab/>
        <w:tab/>
        <w:tab/>
        <w:tab/>
        <w:tab/>
        <w:tab/>
        <w:tab/>
        <w:tab/>
        <w:tab/>
        <w:t xml:space="preserve">                  </w:t>
      </w:r>
    </w:p>
    <w:p>
      <w:pPr>
        <w:pStyle w:val="Normal"/>
        <w:widowControl/>
        <w:ind w:firstLine="709" w:left="708"/>
        <w:jc w:val="center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spacing w:before="75" w:after="75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</w:p>
    <w:p>
      <w:pPr>
        <w:pStyle w:val="Normal"/>
        <w:widowControl/>
        <w:ind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УДОСТОВЕРЕНИЕ №</w:t>
      </w:r>
    </w:p>
    <w:p>
      <w:pPr>
        <w:pStyle w:val="Normal"/>
        <w:widowControl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Гр. ___________________________________________________________________________</w:t>
      </w:r>
    </w:p>
    <w:p>
      <w:pPr>
        <w:pStyle w:val="Normal"/>
        <w:widowControl/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(паспорт: ___________________________________________________________________________)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является общественным наблюдателем за порядком проведения государственной итоговой аттестации по образовательным программам среднего общего образования </w:t>
      </w:r>
      <w:r>
        <w:rPr>
          <w:b/>
          <w:bCs/>
          <w:color w:val="000000"/>
          <w:sz w:val="24"/>
          <w:szCs w:val="24"/>
          <w:shd w:fill="auto" w:val="clear"/>
        </w:rPr>
        <w:t>в пункте проведения экзамена</w:t>
      </w:r>
      <w:r>
        <w:rPr>
          <w:color w:val="000000"/>
          <w:sz w:val="24"/>
          <w:szCs w:val="24"/>
          <w:shd w:fill="auto" w:val="clear"/>
        </w:rPr>
        <w:t xml:space="preserve"> </w:t>
      </w:r>
      <w:r>
        <w:rPr>
          <w:b/>
          <w:color w:val="000000"/>
          <w:sz w:val="24"/>
          <w:szCs w:val="24"/>
          <w:u w:val="single"/>
          <w:shd w:fill="auto" w:val="clear"/>
        </w:rPr>
        <w:t>С ПРИСУТСТВИЕМ</w:t>
      </w:r>
      <w:r>
        <w:rPr>
          <w:b/>
          <w:color w:val="000000"/>
          <w:sz w:val="24"/>
          <w:szCs w:val="24"/>
          <w:shd w:fill="auto" w:val="clear"/>
        </w:rPr>
        <w:t xml:space="preserve"> на объекте мониторинга</w:t>
      </w:r>
      <w:r>
        <w:rPr>
          <w:color w:val="000000"/>
          <w:sz w:val="24"/>
          <w:szCs w:val="24"/>
          <w:shd w:fill="auto" w:val="clear"/>
        </w:rPr>
        <w:t xml:space="preserve"> на территории Кемеровской - Кузбасса области в 20____ году. </w:t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sz w:val="6"/>
          <w:szCs w:val="6"/>
          <w:highlight w:val="none"/>
          <w:shd w:fill="auto" w:val="clear"/>
        </w:rPr>
      </w:pPr>
      <w:r>
        <w:rPr>
          <w:color w:val="000000"/>
          <w:sz w:val="6"/>
          <w:szCs w:val="6"/>
          <w:shd w:fill="auto" w:val="clear"/>
        </w:rPr>
      </w:r>
    </w:p>
    <w:tbl>
      <w:tblPr>
        <w:tblW w:w="10200" w:type="dxa"/>
        <w:jc w:val="left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335"/>
        <w:gridCol w:w="3825"/>
        <w:gridCol w:w="3344"/>
      </w:tblGrid>
      <w:tr>
        <w:trPr>
          <w:trHeight w:val="838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 проведения экзамена(ов)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Код ППЭ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Адрес пункта проведения экзамена(ов)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Отметка о посещении (подпись руководителя ППЭ)</w:t>
            </w:r>
          </w:p>
        </w:tc>
      </w:tr>
      <w:tr>
        <w:trPr>
          <w:trHeight w:val="42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widowControl/>
        <w:spacing w:before="75" w:after="75"/>
        <w:ind w:firstLine="709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before="75" w:after="75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Дата выдачи: 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</w:t>
      </w:r>
      <w:r>
        <w:rPr>
          <w:color w:val="000000"/>
          <w:sz w:val="24"/>
          <w:szCs w:val="24"/>
          <w:shd w:fill="auto" w:val="clear"/>
        </w:rPr>
        <w:t>20___ года</w:t>
      </w:r>
    </w:p>
    <w:p>
      <w:pPr>
        <w:pStyle w:val="Normal"/>
        <w:widowControl/>
        <w:spacing w:before="280" w:after="0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lineRule="auto" w:line="360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Министр образования Кузбасса                                  ______________________/________________/    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</w:t>
      </w:r>
      <w:r>
        <w:rPr>
          <w:color w:val="000000"/>
          <w:sz w:val="22"/>
          <w:szCs w:val="22"/>
          <w:shd w:fill="auto" w:val="clear"/>
        </w:rPr>
        <w:t>подпись</w:t>
      </w:r>
      <w:r>
        <w:rPr>
          <w:color w:val="000000"/>
          <w:sz w:val="36"/>
          <w:szCs w:val="36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 xml:space="preserve">                          ФИО</w:t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М.П.</w:t>
      </w:r>
    </w:p>
    <w:p>
      <w:pPr>
        <w:pStyle w:val="Normal"/>
        <w:widowControl/>
        <w:ind w:firstLine="709"/>
        <w:jc w:val="both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ind w:firstLine="709"/>
        <w:jc w:val="both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ind w:firstLine="709"/>
        <w:jc w:val="both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ind w:firstLine="709"/>
        <w:jc w:val="both"/>
        <w:rPr>
          <w:b/>
          <w:color w:val="000000"/>
          <w:sz w:val="22"/>
          <w:szCs w:val="22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  <w:t>Удостоверение действительно только при предъявлении документа, удостоверяющего личность.</w:t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  <w:r>
        <w:br w:type="page"/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3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tabs>
          <w:tab w:val="clear" w:pos="708"/>
          <w:tab w:val="left" w:pos="-2268" w:leader="none"/>
          <w:tab w:val="left" w:pos="6096" w:leader="none"/>
        </w:tabs>
        <w:ind w:firstLine="709"/>
        <w:jc w:val="right"/>
        <w:rPr>
          <w:rFonts w:eastAsia="Calibri"/>
          <w:color w:val="000000"/>
          <w:sz w:val="26"/>
          <w:szCs w:val="26"/>
          <w:highlight w:val="none"/>
          <w:shd w:fill="auto" w:val="clear"/>
        </w:rPr>
      </w:pPr>
      <w:r>
        <w:rPr>
          <w:rFonts w:eastAsia="Calibri"/>
          <w:color w:val="000000"/>
          <w:sz w:val="26"/>
          <w:szCs w:val="26"/>
          <w:shd w:fill="auto" w:val="clear"/>
        </w:rPr>
      </w:r>
    </w:p>
    <w:p>
      <w:pPr>
        <w:pStyle w:val="Normal"/>
        <w:widowControl/>
        <w:spacing w:before="75" w:after="75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</w:p>
    <w:p>
      <w:pPr>
        <w:pStyle w:val="Normal"/>
        <w:widowControl/>
        <w:ind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УДОСТОВЕРЕНИЕ №</w:t>
      </w:r>
    </w:p>
    <w:p>
      <w:pPr>
        <w:pStyle w:val="Normal"/>
        <w:ind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360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lineRule="auto" w:line="360"/>
        <w:ind w:firstLine="746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Гр. 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(паспорт:  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                                                                                                          </w:t>
      </w:r>
      <w:r>
        <w:rPr>
          <w:color w:val="000000"/>
          <w:sz w:val="24"/>
          <w:szCs w:val="24"/>
          <w:shd w:fill="auto" w:val="clear"/>
        </w:rPr>
        <w:t xml:space="preserve"> ) является общественным наблюдателем за порядком проведения государственной итоговой аттестации по образовательным программам основного общего образования в пункте проведения экзаменов                </w:t>
      </w:r>
      <w:r>
        <w:rPr>
          <w:b/>
          <w:bCs/>
          <w:color w:val="000000"/>
          <w:sz w:val="24"/>
          <w:szCs w:val="24"/>
          <w:u w:val="single"/>
          <w:shd w:fill="auto" w:val="clear"/>
        </w:rPr>
        <w:t>С ПРИСУТСТВИЕМ</w:t>
      </w:r>
      <w:r>
        <w:rPr>
          <w:color w:val="000000"/>
          <w:sz w:val="24"/>
          <w:szCs w:val="24"/>
          <w:shd w:fill="auto" w:val="clear"/>
        </w:rPr>
        <w:t xml:space="preserve"> </w:t>
      </w:r>
      <w:r>
        <w:rPr>
          <w:b/>
          <w:color w:val="000000"/>
          <w:sz w:val="24"/>
          <w:szCs w:val="24"/>
          <w:shd w:fill="auto" w:val="clear"/>
        </w:rPr>
        <w:t>на объекте мониторинга</w:t>
      </w:r>
      <w:r>
        <w:rPr>
          <w:color w:val="000000"/>
          <w:sz w:val="24"/>
          <w:szCs w:val="24"/>
          <w:shd w:fill="auto" w:val="clear"/>
        </w:rPr>
        <w:t xml:space="preserve"> на территории Кемеровской-Кузбасса области в 20____ году.</w:t>
      </w:r>
    </w:p>
    <w:p>
      <w:pPr>
        <w:pStyle w:val="Normal"/>
        <w:spacing w:lineRule="auto" w:line="360"/>
        <w:jc w:val="both"/>
        <w:rPr>
          <w:color w:val="000000"/>
          <w:sz w:val="6"/>
          <w:szCs w:val="6"/>
          <w:highlight w:val="none"/>
          <w:shd w:fill="auto" w:val="clear"/>
        </w:rPr>
      </w:pPr>
      <w:r>
        <w:rPr>
          <w:color w:val="000000"/>
          <w:sz w:val="6"/>
          <w:szCs w:val="6"/>
          <w:shd w:fill="auto" w:val="clear"/>
        </w:rPr>
      </w:r>
    </w:p>
    <w:tbl>
      <w:tblPr>
        <w:tblW w:w="1020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1"/>
        <w:gridCol w:w="1265"/>
        <w:gridCol w:w="4524"/>
      </w:tblGrid>
      <w:tr>
        <w:trPr>
          <w:trHeight w:val="838" w:hRule="atLeast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ОО, на базе которой открыт ППЭ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Код ППЭ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Адрес пункта проведения экзамена(ов)</w:t>
            </w:r>
          </w:p>
        </w:tc>
      </w:tr>
      <w:tr>
        <w:trPr>
          <w:trHeight w:val="425" w:hRule="atLeast"/>
        </w:trPr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4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52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4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52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4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52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spacing w:before="75" w:after="75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before="75" w:after="75"/>
        <w:rPr>
          <w:color w:val="000000"/>
          <w:highlight w:val="none"/>
          <w:shd w:fill="auto" w:val="clear"/>
        </w:rPr>
      </w:pPr>
      <w:bookmarkStart w:id="19" w:name="_Hlk159243345"/>
      <w:r>
        <w:rPr>
          <w:color w:val="000000"/>
          <w:sz w:val="24"/>
          <w:szCs w:val="24"/>
          <w:shd w:fill="auto" w:val="clear"/>
        </w:rPr>
        <w:t xml:space="preserve">Дата выдачи: 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</w:t>
      </w:r>
      <w:r>
        <w:rPr>
          <w:color w:val="000000"/>
          <w:sz w:val="24"/>
          <w:szCs w:val="24"/>
          <w:shd w:fill="auto" w:val="clear"/>
        </w:rPr>
        <w:t>20___ года</w:t>
      </w:r>
      <w:bookmarkEnd w:id="19"/>
    </w:p>
    <w:p>
      <w:pPr>
        <w:pStyle w:val="Normal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Заместитель министра</w:t>
      </w:r>
    </w:p>
    <w:p>
      <w:pPr>
        <w:pStyle w:val="Normal"/>
        <w:widowControl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образования Кузбасса                                   </w:t>
      </w:r>
      <w:r>
        <w:rPr>
          <w:color w:val="000000"/>
          <w:sz w:val="22"/>
          <w:szCs w:val="22"/>
          <w:shd w:fill="auto" w:val="clear"/>
        </w:rPr>
        <w:t>______________________/___________________________/</w:t>
      </w:r>
    </w:p>
    <w:p>
      <w:pPr>
        <w:pStyle w:val="Normal"/>
        <w:widowControl/>
        <w:spacing w:lineRule="auto" w:line="360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</w:t>
      </w:r>
      <w:r>
        <w:rPr>
          <w:color w:val="000000"/>
          <w:sz w:val="24"/>
          <w:szCs w:val="24"/>
          <w:shd w:fill="auto" w:val="clear"/>
        </w:rPr>
        <w:t>подпись                           ФИО</w:t>
      </w:r>
    </w:p>
    <w:p>
      <w:pPr>
        <w:pStyle w:val="Normal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М.П.</w:t>
      </w:r>
    </w:p>
    <w:p>
      <w:pPr>
        <w:pStyle w:val="Normal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-2268" w:leader="none"/>
          <w:tab w:val="left" w:pos="6096" w:leader="none"/>
        </w:tabs>
        <w:rPr>
          <w:color w:val="000000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  <w:t xml:space="preserve">              </w:t>
      </w:r>
      <w:r>
        <w:rPr>
          <w:b/>
          <w:color w:val="000000"/>
          <w:sz w:val="22"/>
          <w:szCs w:val="22"/>
          <w:shd w:fill="auto" w:val="clear"/>
        </w:rPr>
        <w:t>Удостоверение действительно только при предъявлении документа, удостоверяющего личность</w:t>
      </w:r>
    </w:p>
    <w:p>
      <w:pPr>
        <w:pStyle w:val="Normal"/>
        <w:tabs>
          <w:tab w:val="clear" w:pos="708"/>
          <w:tab w:val="left" w:pos="-2268" w:leader="none"/>
          <w:tab w:val="left" w:pos="6096" w:leader="none"/>
        </w:tabs>
        <w:ind w:firstLine="709"/>
        <w:jc w:val="right"/>
        <w:rPr>
          <w:rFonts w:eastAsia="Calibri"/>
          <w:color w:val="000000"/>
          <w:sz w:val="26"/>
          <w:szCs w:val="26"/>
          <w:highlight w:val="none"/>
          <w:shd w:fill="auto" w:val="clear"/>
        </w:rPr>
      </w:pPr>
      <w:r>
        <w:rPr>
          <w:rFonts w:eastAsia="Calibri"/>
          <w:color w:val="000000"/>
          <w:sz w:val="26"/>
          <w:szCs w:val="26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4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widowControl/>
        <w:ind w:firstLine="709" w:left="708"/>
        <w:jc w:val="center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ind w:firstLine="709" w:left="708"/>
        <w:jc w:val="center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</w:p>
    <w:p>
      <w:pPr>
        <w:pStyle w:val="Normal"/>
        <w:widowControl/>
        <w:ind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УДОСТОВЕРЕНИЕ №</w:t>
      </w:r>
    </w:p>
    <w:p>
      <w:pPr>
        <w:pStyle w:val="Normal"/>
        <w:widowControl/>
        <w:ind w:firstLine="709"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Гр. _________________________________________________________________________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                            </w:t>
      </w:r>
    </w:p>
    <w:p>
      <w:pPr>
        <w:pStyle w:val="Normal"/>
        <w:widowControl/>
        <w:spacing w:lineRule="auto" w:line="360"/>
        <w:ind w:left="-42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</w:t>
      </w:r>
      <w:r>
        <w:rPr>
          <w:color w:val="000000"/>
          <w:sz w:val="24"/>
          <w:szCs w:val="24"/>
          <w:shd w:fill="auto" w:val="clear"/>
        </w:rPr>
        <w:t xml:space="preserve">(паспорт:_____________________________________________________________________________) </w:t>
      </w:r>
    </w:p>
    <w:p>
      <w:pPr>
        <w:pStyle w:val="Normal"/>
        <w:widowControl/>
        <w:spacing w:lineRule="auto" w:line="360"/>
        <w:ind w:left="-142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является общественным наблюдателем при проведении государственной итоговой аттестации                    по образовательным программам основного общего/среднего общего образования при рассмотрении апелляций (при проведении обработки результатов экзамена, при проверке экзаменационных работ) в пункте рассмотрения апелляций (проведения обработки результатов экзамена, проверки экзаменационных работ) </w:t>
      </w:r>
      <w:r>
        <w:rPr>
          <w:b/>
          <w:color w:val="000000"/>
          <w:sz w:val="24"/>
          <w:szCs w:val="24"/>
          <w:u w:val="single"/>
          <w:shd w:fill="auto" w:val="clear"/>
        </w:rPr>
        <w:t>С ПРИСУТСТВИЕМ</w:t>
      </w:r>
      <w:r>
        <w:rPr>
          <w:b/>
          <w:color w:val="000000"/>
          <w:sz w:val="24"/>
          <w:szCs w:val="24"/>
          <w:shd w:fill="auto" w:val="clear"/>
        </w:rPr>
        <w:t xml:space="preserve"> на объекте мониторинга                                     </w:t>
      </w:r>
      <w:r>
        <w:rPr>
          <w:color w:val="000000"/>
          <w:sz w:val="24"/>
          <w:szCs w:val="24"/>
          <w:shd w:fill="auto" w:val="clear"/>
        </w:rPr>
        <w:t xml:space="preserve"> на территории Кемеровской области - Кузбасса в 20___ году.</w:t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sz w:val="6"/>
          <w:szCs w:val="6"/>
          <w:highlight w:val="none"/>
          <w:shd w:fill="auto" w:val="clear"/>
        </w:rPr>
      </w:pPr>
      <w:r>
        <w:rPr>
          <w:color w:val="000000"/>
          <w:sz w:val="6"/>
          <w:szCs w:val="6"/>
          <w:shd w:fill="auto" w:val="clear"/>
        </w:rPr>
      </w:r>
    </w:p>
    <w:tbl>
      <w:tblPr>
        <w:tblW w:w="10485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4"/>
        <w:gridCol w:w="4206"/>
        <w:gridCol w:w="3285"/>
      </w:tblGrid>
      <w:tr>
        <w:trPr>
          <w:trHeight w:val="838" w:hRule="atLeast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38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 рассмотрения апелляций (проведения обработки результатов экзамена, проверки экзаменационных работ)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8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Адрес пункта рассмотрения апелляций (проведения обработки результатов экзамена, проверки экзаменационных работ)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4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Отметка о посещении (подпись председателя апелляционной комиссии, руководителя РЦОИ</w:t>
            </w:r>
            <w:r>
              <w:rPr>
                <w:color w:val="000000"/>
                <w:sz w:val="24"/>
                <w:szCs w:val="24"/>
                <w:shd w:fill="auto" w:val="clear"/>
              </w:rPr>
              <w:t>,</w:t>
            </w:r>
            <w:r>
              <w:rPr>
                <w:color w:val="000000"/>
                <w:shd w:fill="auto" w:val="clear"/>
              </w:rPr>
              <w:t xml:space="preserve"> председателя предметной комиссии)</w:t>
            </w:r>
          </w:p>
        </w:tc>
      </w:tr>
      <w:tr>
        <w:trPr>
          <w:trHeight w:val="425" w:hRule="atLeast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widowControl/>
        <w:spacing w:before="75" w:after="75"/>
        <w:ind w:firstLine="709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before="75" w:after="75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Дата выдачи: 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</w:t>
      </w:r>
      <w:r>
        <w:rPr>
          <w:color w:val="000000"/>
          <w:sz w:val="24"/>
          <w:szCs w:val="24"/>
          <w:shd w:fill="auto" w:val="clear"/>
        </w:rPr>
        <w:t>20___ года</w:t>
      </w:r>
    </w:p>
    <w:p>
      <w:pPr>
        <w:pStyle w:val="Normal"/>
        <w:widowControl/>
        <w:spacing w:before="280" w:after="0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lineRule="auto" w:line="360"/>
        <w:rPr>
          <w:color w:val="000000"/>
          <w:highlight w:val="none"/>
          <w:shd w:fill="auto" w:val="clear"/>
        </w:rPr>
      </w:pPr>
      <w:bookmarkStart w:id="20" w:name="_Hlk158821820"/>
      <w:bookmarkStart w:id="21" w:name="_Hlk159234721"/>
      <w:r>
        <w:rPr>
          <w:color w:val="000000"/>
          <w:sz w:val="24"/>
          <w:szCs w:val="24"/>
          <w:shd w:fill="auto" w:val="clear"/>
        </w:rPr>
        <w:t xml:space="preserve">Министр / Заместитель министра образования Кузбасса   ___________/_______________________/    </w:t>
      </w:r>
      <w:bookmarkEnd w:id="21"/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</w:t>
      </w:r>
      <w:r>
        <w:rPr>
          <w:color w:val="000000"/>
          <w:sz w:val="24"/>
          <w:szCs w:val="24"/>
          <w:shd w:fill="auto" w:val="clear"/>
        </w:rPr>
        <w:t>подпись                           ФИО</w:t>
      </w:r>
      <w:bookmarkEnd w:id="20"/>
    </w:p>
    <w:p>
      <w:pPr>
        <w:pStyle w:val="Normal"/>
        <w:widowControl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М.П.</w:t>
      </w:r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  <w:t>Удостоверение действительно только при предъявлении документа, удостоверяющего личность.</w:t>
      </w:r>
    </w:p>
    <w:p>
      <w:pPr>
        <w:pStyle w:val="Normal"/>
        <w:widowControl/>
        <w:ind w:firstLine="709"/>
        <w:jc w:val="both"/>
        <w:rPr>
          <w:b/>
          <w:color w:val="000000"/>
          <w:sz w:val="22"/>
          <w:szCs w:val="22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5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widowControl/>
        <w:spacing w:lineRule="auto" w:line="192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</w:p>
    <w:p>
      <w:pPr>
        <w:pStyle w:val="Normal"/>
        <w:widowControl/>
        <w:ind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УДОСТОВЕРЕНИЕ №</w:t>
      </w:r>
    </w:p>
    <w:p>
      <w:pPr>
        <w:pStyle w:val="Normal"/>
        <w:widowControl/>
        <w:ind w:firstLine="709"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Гр. _________________________________________________________________________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                                     </w:t>
      </w:r>
    </w:p>
    <w:p>
      <w:pPr>
        <w:pStyle w:val="Normal"/>
        <w:widowControl/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(паспорт:_________________________________________________________________________) </w:t>
      </w:r>
    </w:p>
    <w:p>
      <w:pPr>
        <w:pStyle w:val="Normal"/>
        <w:widowControl/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является общественным наблюдателем при проведении государственной итоговой аттестации по образовательным программам среднего общего образования </w:t>
      </w:r>
      <w:r>
        <w:rPr>
          <w:b/>
          <w:color w:val="000000"/>
          <w:sz w:val="24"/>
          <w:szCs w:val="24"/>
          <w:u w:val="single"/>
          <w:shd w:fill="auto" w:val="clear"/>
        </w:rPr>
        <w:t>ДИСТАНЦИОННО,</w:t>
      </w:r>
      <w:r>
        <w:rPr>
          <w:b/>
          <w:color w:val="000000"/>
          <w:sz w:val="24"/>
          <w:szCs w:val="24"/>
          <w:shd w:fill="auto" w:val="clear"/>
        </w:rPr>
        <w:t xml:space="preserve"> с использованием информационно-телекоммуникационных технологий</w:t>
      </w:r>
      <w:r>
        <w:rPr>
          <w:color w:val="000000"/>
          <w:sz w:val="24"/>
          <w:szCs w:val="24"/>
          <w:shd w:fill="auto" w:val="clear"/>
        </w:rPr>
        <w:t xml:space="preserve"> на территории Кемеровской области - Кузбасса в 20___ году.</w:t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sz w:val="6"/>
          <w:szCs w:val="6"/>
          <w:highlight w:val="none"/>
          <w:shd w:fill="auto" w:val="clear"/>
        </w:rPr>
      </w:pPr>
      <w:r>
        <w:rPr>
          <w:color w:val="000000"/>
          <w:sz w:val="6"/>
          <w:szCs w:val="6"/>
          <w:shd w:fill="auto" w:val="clear"/>
        </w:rPr>
      </w:r>
    </w:p>
    <w:tbl>
      <w:tblPr>
        <w:tblW w:w="10260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130"/>
        <w:gridCol w:w="1975"/>
        <w:gridCol w:w="1775"/>
        <w:gridCol w:w="2625"/>
      </w:tblGrid>
      <w:tr>
        <w:trPr>
          <w:trHeight w:val="838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4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 проведения экзамена (ов)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45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Онлайн наблюдение во время экзамена(ов)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3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Просмотр меток с подозрениями на нарушения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Просмотр аудиторий с участниками ОВЗ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hanging="49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Отметка о посещении (подпись куратора СИЦ)</w:t>
            </w:r>
          </w:p>
        </w:tc>
      </w:tr>
      <w:tr>
        <w:trPr>
          <w:trHeight w:val="425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  <w:bookmarkStart w:id="22" w:name="_Hlk158821417"/>
            <w:bookmarkStart w:id="23" w:name="_Hlk158821417"/>
            <w:bookmarkEnd w:id="23"/>
          </w:p>
        </w:tc>
      </w:tr>
    </w:tbl>
    <w:p>
      <w:pPr>
        <w:pStyle w:val="Normal"/>
        <w:widowControl/>
        <w:spacing w:before="75" w:after="75"/>
        <w:ind w:firstLine="709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before="75" w:after="75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Дата выдачи: 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</w:t>
      </w:r>
      <w:r>
        <w:rPr>
          <w:color w:val="000000"/>
          <w:sz w:val="24"/>
          <w:szCs w:val="24"/>
          <w:shd w:fill="auto" w:val="clear"/>
        </w:rPr>
        <w:t>20___ года</w:t>
      </w:r>
    </w:p>
    <w:p>
      <w:pPr>
        <w:pStyle w:val="Normal"/>
        <w:widowControl/>
        <w:spacing w:before="75" w:after="75"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280" w:after="0"/>
        <w:ind w:firstLine="709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280" w:after="0"/>
        <w:ind w:firstLine="709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lineRule="auto" w:line="360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Министр образования Кузбасса                                  ______________________/________________/    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</w:t>
      </w:r>
      <w:r>
        <w:rPr>
          <w:color w:val="000000"/>
          <w:sz w:val="24"/>
          <w:szCs w:val="24"/>
          <w:shd w:fill="auto" w:val="clear"/>
        </w:rPr>
        <w:t>подпись                           ФИО</w:t>
      </w:r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М.П.</w:t>
      </w:r>
    </w:p>
    <w:p>
      <w:pPr>
        <w:pStyle w:val="Normal"/>
        <w:widowControl/>
        <w:ind w:firstLine="709"/>
        <w:jc w:val="both"/>
        <w:rPr>
          <w:b/>
          <w:color w:val="000000"/>
          <w:sz w:val="24"/>
          <w:szCs w:val="24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firstLine="709"/>
        <w:jc w:val="both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  <w:t>Удостоверение действительно только при предъявлении документа, удостоверяющего личность.</w:t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6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widowControl/>
        <w:ind w:firstLine="709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 xml:space="preserve">                                                                                  </w:t>
      </w:r>
      <w:r>
        <w:rPr>
          <w:b/>
          <w:bCs/>
          <w:color w:val="000000"/>
          <w:sz w:val="22"/>
          <w:szCs w:val="22"/>
          <w:shd w:fill="auto" w:val="clear"/>
        </w:rPr>
        <w:t>_________________________________________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hd w:fill="auto" w:val="clear"/>
        </w:rPr>
        <w:t xml:space="preserve">                                                                                                                            </w:t>
      </w:r>
      <w:r>
        <w:rPr>
          <w:color w:val="000000"/>
          <w:shd w:fill="auto" w:val="clear"/>
        </w:rPr>
        <w:t>(Ф.И.О. руководителя СМИ)</w:t>
      </w:r>
    </w:p>
    <w:p>
      <w:pPr>
        <w:pStyle w:val="Normal"/>
        <w:widowControl/>
        <w:spacing w:before="75" w:after="75"/>
        <w:jc w:val="right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ab/>
        <w:tab/>
        <w:tab/>
        <w:tab/>
        <w:tab/>
        <w:t>___________________________________________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ab/>
        <w:tab/>
        <w:tab/>
        <w:tab/>
        <w:tab/>
        <w:tab/>
        <w:tab/>
        <w:t xml:space="preserve">            </w:t>
      </w:r>
      <w:r>
        <w:rPr>
          <w:color w:val="000000"/>
          <w:shd w:fill="auto" w:val="clear"/>
        </w:rPr>
        <w:t>(указать полное наименование СМИ)</w:t>
      </w:r>
    </w:p>
    <w:p>
      <w:pPr>
        <w:pStyle w:val="Normal"/>
        <w:widowControl/>
        <w:spacing w:before="75" w:after="75"/>
        <w:jc w:val="center"/>
        <w:rPr>
          <w:color w:val="000000"/>
          <w:sz w:val="16"/>
          <w:szCs w:val="16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</w:r>
    </w:p>
    <w:p>
      <w:pPr>
        <w:pStyle w:val="Normal"/>
        <w:widowControl/>
        <w:spacing w:before="75" w:after="75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ЗАЯВКА 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ab/>
        <w:t>Прошу аккредитовать в качестве представителя ___________________________________</w:t>
      </w:r>
      <w:r>
        <w:rPr>
          <w:color w:val="000000"/>
          <w:shd w:fill="auto" w:val="clear"/>
        </w:rPr>
        <w:t xml:space="preserve">                               </w:t>
      </w:r>
      <w:r>
        <w:rPr>
          <w:i/>
          <w:iCs/>
          <w:color w:val="000000"/>
          <w:sz w:val="22"/>
          <w:szCs w:val="22"/>
          <w:shd w:fill="auto" w:val="clear"/>
        </w:rPr>
        <w:t>(наименование СМИ)</w:t>
      </w:r>
    </w:p>
    <w:p>
      <w:pPr>
        <w:pStyle w:val="Normal"/>
        <w:widowControl/>
        <w:spacing w:before="75" w:after="75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>__________________________________________________________________________________________</w:t>
      </w:r>
    </w:p>
    <w:p>
      <w:pPr>
        <w:pStyle w:val="Normal"/>
        <w:widowControl/>
        <w:spacing w:before="75" w:after="75"/>
        <w:jc w:val="center"/>
        <w:rPr>
          <w:color w:val="000000"/>
          <w:highlight w:val="none"/>
          <w:shd w:fill="auto" w:val="clear"/>
        </w:rPr>
      </w:pPr>
      <w:r>
        <w:rPr>
          <w:i/>
          <w:iCs/>
          <w:color w:val="000000"/>
          <w:sz w:val="22"/>
          <w:szCs w:val="22"/>
          <w:shd w:fill="auto" w:val="clear"/>
        </w:rPr>
        <w:t>(место нахождение редакции (фактический адрес), телефон/адрес электронной почты)</w:t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для присутствия в пункте проведения экзамена (ППЭ) при проведении государственной итоговой аттестации</w:t>
      </w:r>
      <w:r>
        <w:rPr>
          <w:color w:val="000000"/>
          <w:sz w:val="22"/>
          <w:szCs w:val="22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>по образовательным программам основного общего/среднего общего образования в день проведения экзамена</w:t>
      </w:r>
    </w:p>
    <w:tbl>
      <w:tblPr>
        <w:tblW w:w="9923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2695"/>
        <w:gridCol w:w="5167"/>
      </w:tblGrid>
      <w:tr>
        <w:trPr>
          <w:trHeight w:val="188" w:hRule="atLeas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ППЭ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Предмет</w:t>
            </w:r>
          </w:p>
        </w:tc>
      </w:tr>
      <w:tr>
        <w:trPr>
          <w:trHeight w:val="230" w:hRule="atLeas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30" w:hRule="atLeas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230" w:hRule="atLeas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i/>
          <w:color w:val="000000"/>
          <w:shd w:fill="auto" w:val="clear"/>
        </w:rPr>
        <w:t xml:space="preserve">указать конкретно пункты проведения экзаменов, которые намерены посетить в период </w:t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i/>
          <w:color w:val="000000"/>
          <w:shd w:fill="auto" w:val="clear"/>
        </w:rPr>
        <w:t>проведения ГИА и даты проведения экзаменов</w:t>
      </w:r>
    </w:p>
    <w:p>
      <w:pPr>
        <w:pStyle w:val="Normal"/>
        <w:widowControl/>
        <w:spacing w:before="75" w:after="120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75" w:after="12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О представителях СМИ сообщаю следующее:</w:t>
      </w:r>
    </w:p>
    <w:p>
      <w:pPr>
        <w:pStyle w:val="Normal"/>
        <w:widowControl/>
        <w:numPr>
          <w:ilvl w:val="0"/>
          <w:numId w:val="5"/>
        </w:numPr>
        <w:spacing w:before="75" w:after="75"/>
        <w:jc w:val="both"/>
        <w:rPr>
          <w:color w:val="000000"/>
          <w:highlight w:val="none"/>
          <w:shd w:fill="auto" w:val="clear"/>
        </w:rPr>
      </w:pPr>
      <w:bookmarkStart w:id="24" w:name="_Hlk158882346"/>
      <w:r>
        <w:rPr>
          <w:color w:val="000000"/>
          <w:sz w:val="24"/>
          <w:szCs w:val="24"/>
          <w:shd w:fill="auto" w:val="clear"/>
        </w:rPr>
        <w:t>__________________________________________________________________________</w:t>
      </w:r>
    </w:p>
    <w:p>
      <w:pPr>
        <w:pStyle w:val="Normal"/>
        <w:widowControl/>
        <w:spacing w:before="75" w:after="120"/>
        <w:ind w:left="924"/>
        <w:jc w:val="both"/>
        <w:rPr>
          <w:color w:val="000000"/>
          <w:highlight w:val="none"/>
          <w:shd w:fill="auto" w:val="clear"/>
        </w:rPr>
      </w:pPr>
      <w:r>
        <w:rPr>
          <w:i/>
          <w:iCs/>
          <w:color w:val="000000"/>
          <w:shd w:fill="auto" w:val="clear"/>
        </w:rPr>
        <w:t xml:space="preserve">                                           </w:t>
      </w:r>
      <w:r>
        <w:rPr>
          <w:i/>
          <w:iCs/>
          <w:color w:val="000000"/>
          <w:shd w:fill="auto" w:val="clear"/>
        </w:rPr>
        <w:t>(ФИО представителя СМИ, занимаемая должность)</w:t>
      </w:r>
      <w:bookmarkEnd w:id="24"/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Паспорт:</w:t>
      </w:r>
      <w:r>
        <w:rPr>
          <w:color w:val="000000"/>
          <w:sz w:val="22"/>
          <w:szCs w:val="22"/>
          <w:shd w:fill="auto" w:val="clear"/>
        </w:rPr>
        <w:t xml:space="preserve"> серия  __________________№___________________________________</w:t>
      </w:r>
    </w:p>
    <w:p>
      <w:pPr>
        <w:pStyle w:val="Normal"/>
        <w:widowControl/>
        <w:spacing w:before="120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Контактный телефон:</w:t>
      </w:r>
      <w:r>
        <w:rPr>
          <w:color w:val="000000"/>
          <w:sz w:val="22"/>
          <w:szCs w:val="22"/>
          <w:shd w:fill="auto" w:val="clear"/>
        </w:rPr>
        <w:t xml:space="preserve"> _________________________________________________</w:t>
      </w:r>
    </w:p>
    <w:p>
      <w:pPr>
        <w:pStyle w:val="Normal"/>
        <w:widowControl/>
        <w:spacing w:before="120" w:after="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>С правами и обязанностями представителей СМИ ознакомлен (а)</w:t>
      </w:r>
    </w:p>
    <w:p>
      <w:pPr>
        <w:pStyle w:val="Normal"/>
        <w:widowControl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 xml:space="preserve"> </w:t>
      </w:r>
      <w:r>
        <w:rPr>
          <w:color w:val="000000"/>
          <w:sz w:val="22"/>
          <w:szCs w:val="22"/>
          <w:shd w:fill="auto" w:val="clear"/>
        </w:rPr>
        <w:t xml:space="preserve">«_______» _______________20____              </w:t>
        <w:tab/>
        <w:tab/>
        <w:t xml:space="preserve">                              ________________________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ab/>
        <w:tab/>
        <w:tab/>
        <w:tab/>
        <w:tab/>
        <w:tab/>
        <w:tab/>
        <w:t xml:space="preserve">                  </w:t>
      </w:r>
      <w:r>
        <w:rPr>
          <w:i/>
          <w:iCs/>
          <w:color w:val="000000"/>
          <w:shd w:fill="auto" w:val="clear"/>
        </w:rPr>
        <w:t>(Подпись представителя СМИ)</w:t>
      </w:r>
    </w:p>
    <w:p>
      <w:pPr>
        <w:pStyle w:val="Normal"/>
        <w:widowControl/>
        <w:numPr>
          <w:ilvl w:val="0"/>
          <w:numId w:val="6"/>
        </w:numPr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_________________________________________________________________________</w:t>
      </w:r>
    </w:p>
    <w:p>
      <w:pPr>
        <w:pStyle w:val="Normal"/>
        <w:widowControl/>
        <w:spacing w:before="75" w:after="75"/>
        <w:ind w:left="927"/>
        <w:jc w:val="both"/>
        <w:rPr>
          <w:color w:val="000000"/>
          <w:highlight w:val="none"/>
          <w:shd w:fill="auto" w:val="clear"/>
        </w:rPr>
      </w:pPr>
      <w:r>
        <w:rPr>
          <w:i/>
          <w:iCs/>
          <w:color w:val="000000"/>
          <w:shd w:fill="auto" w:val="clear"/>
        </w:rPr>
        <w:t xml:space="preserve">                                           </w:t>
      </w:r>
      <w:r>
        <w:rPr>
          <w:i/>
          <w:iCs/>
          <w:color w:val="000000"/>
          <w:shd w:fill="auto" w:val="clear"/>
        </w:rPr>
        <w:t>(ФИО представителя СМИ, занимаемая должность)</w:t>
      </w:r>
    </w:p>
    <w:p>
      <w:pPr>
        <w:pStyle w:val="Normal"/>
        <w:widowControl/>
        <w:spacing w:before="75" w:after="75"/>
        <w:jc w:val="both"/>
        <w:rPr>
          <w:b/>
          <w:bCs/>
          <w:color w:val="000000"/>
          <w:sz w:val="16"/>
          <w:szCs w:val="16"/>
          <w:highlight w:val="none"/>
          <w:shd w:fill="auto" w:val="clear"/>
        </w:rPr>
      </w:pPr>
      <w:r>
        <w:rPr>
          <w:b/>
          <w:bCs/>
          <w:color w:val="000000"/>
          <w:sz w:val="16"/>
          <w:szCs w:val="16"/>
          <w:shd w:fill="auto" w:val="clear"/>
        </w:rPr>
      </w:r>
    </w:p>
    <w:p>
      <w:pPr>
        <w:pStyle w:val="Normal"/>
        <w:widowControl/>
        <w:spacing w:before="75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Паспорт:</w:t>
      </w:r>
      <w:r>
        <w:rPr>
          <w:color w:val="000000"/>
          <w:sz w:val="22"/>
          <w:szCs w:val="22"/>
          <w:shd w:fill="auto" w:val="clear"/>
        </w:rPr>
        <w:t xml:space="preserve"> серия  __________________№___________________________________</w:t>
      </w:r>
    </w:p>
    <w:p>
      <w:pPr>
        <w:pStyle w:val="Normal"/>
        <w:widowControl/>
        <w:spacing w:before="120" w:after="75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2"/>
          <w:szCs w:val="22"/>
          <w:shd w:fill="auto" w:val="clear"/>
        </w:rPr>
        <w:t>Контактный телефон:</w:t>
      </w:r>
      <w:r>
        <w:rPr>
          <w:color w:val="000000"/>
          <w:sz w:val="22"/>
          <w:szCs w:val="22"/>
          <w:shd w:fill="auto" w:val="clear"/>
        </w:rPr>
        <w:t xml:space="preserve"> _________________________________________________</w:t>
      </w:r>
    </w:p>
    <w:p>
      <w:pPr>
        <w:pStyle w:val="Normal"/>
        <w:widowControl/>
        <w:spacing w:before="120" w:after="0"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>С правами и обязанностями представителей СМИ ознакомлен (а)</w:t>
      </w:r>
    </w:p>
    <w:p>
      <w:pPr>
        <w:pStyle w:val="Normal"/>
        <w:widowControl/>
        <w:jc w:val="both"/>
        <w:rPr>
          <w:color w:val="000000"/>
          <w:sz w:val="16"/>
          <w:szCs w:val="16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</w:r>
    </w:p>
    <w:p>
      <w:pPr>
        <w:pStyle w:val="Normal"/>
        <w:widowControl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 xml:space="preserve">«_______» _______________20____              </w:t>
        <w:tab/>
        <w:tab/>
        <w:t xml:space="preserve">                                   __________________________</w:t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ab/>
        <w:tab/>
        <w:tab/>
        <w:tab/>
        <w:tab/>
        <w:tab/>
        <w:tab/>
        <w:t xml:space="preserve">                    </w:t>
      </w:r>
      <w:r>
        <w:rPr>
          <w:i/>
          <w:iCs/>
          <w:color w:val="000000"/>
          <w:shd w:fill="auto" w:val="clear"/>
        </w:rPr>
        <w:t>(Подпись представителя СМИ)</w:t>
      </w:r>
    </w:p>
    <w:p>
      <w:pPr>
        <w:pStyle w:val="Normal"/>
        <w:widowControl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М.П.                                                                   ____________________________</w:t>
      </w:r>
    </w:p>
    <w:p>
      <w:pPr>
        <w:pStyle w:val="Normal"/>
        <w:widowControl/>
        <w:ind w:firstLine="709"/>
        <w:jc w:val="right"/>
        <w:rPr>
          <w:color w:val="000000"/>
          <w:highlight w:val="none"/>
          <w:shd w:fill="auto" w:val="clear"/>
        </w:rPr>
      </w:pPr>
      <w:r>
        <w:rPr>
          <w:i/>
          <w:iCs/>
          <w:color w:val="000000"/>
          <w:shd w:fill="auto" w:val="clear"/>
        </w:rPr>
        <w:t xml:space="preserve">                  </w:t>
      </w:r>
      <w:r>
        <w:rPr>
          <w:i/>
          <w:iCs/>
          <w:color w:val="000000"/>
          <w:shd w:fill="auto" w:val="clear"/>
        </w:rPr>
        <w:t>(Подпись руководителя организации)</w:t>
      </w:r>
    </w:p>
    <w:p>
      <w:pPr>
        <w:pStyle w:val="Normal"/>
        <w:widowControl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0" w:after="0"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7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widowControl/>
        <w:spacing w:lineRule="auto" w:line="192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ab/>
        <w:tab/>
        <w:tab/>
        <w:tab/>
        <w:tab/>
        <w:tab/>
        <w:tab/>
        <w:tab/>
        <w:tab/>
        <w:tab/>
        <w:t xml:space="preserve">                  </w:t>
      </w:r>
    </w:p>
    <w:p>
      <w:pPr>
        <w:pStyle w:val="Normal"/>
        <w:widowControl/>
        <w:ind w:firstLine="709" w:left="708"/>
        <w:jc w:val="center"/>
        <w:rPr>
          <w:b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p>
      <w:pPr>
        <w:pStyle w:val="Normal"/>
        <w:widowControl/>
        <w:spacing w:before="75" w:after="75"/>
        <w:ind w:firstLine="709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Министерство образования Кузбасса</w:t>
      </w:r>
    </w:p>
    <w:p>
      <w:pPr>
        <w:pStyle w:val="Normal"/>
        <w:widowControl/>
        <w:ind w:firstLine="709"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jc w:val="center"/>
        <w:rPr>
          <w:color w:val="000000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 xml:space="preserve">РАЗРЕШЕНИЕ №  </w:t>
      </w:r>
    </w:p>
    <w:p>
      <w:pPr>
        <w:pStyle w:val="Normal"/>
        <w:widowControl/>
        <w:ind w:firstLine="709" w:left="708"/>
        <w:jc w:val="center"/>
        <w:rPr>
          <w:b/>
          <w:color w:val="000000"/>
          <w:sz w:val="28"/>
          <w:szCs w:val="28"/>
          <w:highlight w:val="none"/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spacing w:before="75" w:after="75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before="75" w:after="75"/>
        <w:ind w:left="927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__________________________________________________________________________</w:t>
      </w:r>
    </w:p>
    <w:p>
      <w:pPr>
        <w:pStyle w:val="Normal"/>
        <w:widowControl/>
        <w:spacing w:before="75" w:after="75"/>
        <w:ind w:left="927"/>
        <w:jc w:val="both"/>
        <w:rPr>
          <w:color w:val="000000"/>
          <w:highlight w:val="none"/>
          <w:shd w:fill="auto" w:val="clear"/>
        </w:rPr>
      </w:pPr>
      <w:r>
        <w:rPr>
          <w:i/>
          <w:iCs/>
          <w:color w:val="000000"/>
          <w:shd w:fill="auto" w:val="clear"/>
        </w:rPr>
        <w:t xml:space="preserve">                                           </w:t>
      </w:r>
      <w:r>
        <w:rPr>
          <w:i/>
          <w:iCs/>
          <w:color w:val="000000"/>
          <w:shd w:fill="auto" w:val="clear"/>
        </w:rPr>
        <w:t>(</w:t>
      </w:r>
      <w:r>
        <w:rPr>
          <w:i/>
          <w:iCs/>
          <w:color w:val="000000"/>
          <w:sz w:val="22"/>
          <w:szCs w:val="22"/>
          <w:shd w:fill="auto" w:val="clear"/>
        </w:rPr>
        <w:t>занимаемая должность, наименование СМИ</w:t>
      </w:r>
      <w:r>
        <w:rPr>
          <w:i/>
          <w:iCs/>
          <w:color w:val="000000"/>
          <w:shd w:fill="auto" w:val="clear"/>
        </w:rPr>
        <w:t>)</w:t>
      </w:r>
    </w:p>
    <w:p>
      <w:pPr>
        <w:pStyle w:val="Normal"/>
        <w:widowControl/>
        <w:ind w:firstLine="709" w:left="708"/>
        <w:jc w:val="center"/>
        <w:rPr>
          <w:b/>
          <w:color w:val="000000"/>
          <w:sz w:val="16"/>
          <w:szCs w:val="16"/>
          <w:highlight w:val="none"/>
          <w:shd w:fill="auto" w:val="clear"/>
        </w:rPr>
      </w:pPr>
      <w:r>
        <w:rPr>
          <w:b/>
          <w:color w:val="000000"/>
          <w:sz w:val="16"/>
          <w:szCs w:val="16"/>
          <w:shd w:fill="auto" w:val="clear"/>
        </w:rPr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Гр. _________________________________________________________________________</w:t>
      </w:r>
    </w:p>
    <w:p>
      <w:pPr>
        <w:pStyle w:val="Normal"/>
        <w:widowControl/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(паспорт: _________________________________________________________________________) </w:t>
      </w:r>
    </w:p>
    <w:p>
      <w:pPr>
        <w:pStyle w:val="Normal"/>
        <w:widowControl/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является представителем средств массовой информации Кемеровской области - Кузбасса в пункте проведения государственной итоговой аттестации по образовательным программам основного общего/среднего общего образования (ППЭ)</w:t>
      </w:r>
      <w:r>
        <w:rPr>
          <w:b/>
          <w:color w:val="000000"/>
          <w:sz w:val="24"/>
          <w:szCs w:val="24"/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>в 20___ году.</w:t>
      </w:r>
    </w:p>
    <w:p>
      <w:pPr>
        <w:pStyle w:val="Normal"/>
        <w:widowControl/>
        <w:spacing w:lineRule="auto" w:line="360"/>
        <w:ind w:firstLine="709"/>
        <w:jc w:val="both"/>
        <w:rPr>
          <w:color w:val="000000"/>
          <w:sz w:val="6"/>
          <w:szCs w:val="6"/>
          <w:highlight w:val="none"/>
          <w:shd w:fill="auto" w:val="clear"/>
        </w:rPr>
      </w:pPr>
      <w:r>
        <w:rPr>
          <w:color w:val="000000"/>
          <w:sz w:val="6"/>
          <w:szCs w:val="6"/>
          <w:shd w:fill="auto" w:val="clear"/>
        </w:rPr>
      </w:r>
    </w:p>
    <w:tbl>
      <w:tblPr>
        <w:tblW w:w="10140" w:type="dxa"/>
        <w:jc w:val="left"/>
        <w:tblInd w:w="1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595"/>
        <w:gridCol w:w="3630"/>
        <w:gridCol w:w="3346"/>
      </w:tblGrid>
      <w:tr>
        <w:trPr>
          <w:trHeight w:val="838" w:hRule="atLeast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Дата проведения экзамена(ов)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Код ППЭ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Название ППЭ</w:t>
            </w:r>
          </w:p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4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Адрес пункта проведения экзамена(ов)</w:t>
            </w:r>
          </w:p>
        </w:tc>
      </w:tr>
      <w:tr>
        <w:trPr>
          <w:trHeight w:val="425" w:hRule="atLeast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  <w:tr>
        <w:trPr>
          <w:trHeight w:val="425" w:hRule="atLeast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709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</w:r>
          </w:p>
        </w:tc>
      </w:tr>
    </w:tbl>
    <w:p>
      <w:pPr>
        <w:pStyle w:val="Normal"/>
        <w:spacing w:lineRule="auto" w:line="360" w:before="120" w:after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Разрешается присутствовать в пункте проведения государственной итоговой аттестации (ППЭ): </w:t>
      </w:r>
    </w:p>
    <w:p>
      <w:pPr>
        <w:pStyle w:val="Normal"/>
        <w:spacing w:lineRule="auto" w:line="360"/>
        <w:jc w:val="both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4"/>
          <w:szCs w:val="24"/>
          <w:shd w:fill="auto" w:val="clear"/>
        </w:rPr>
        <w:t>до момента выдачи участникам экзамена экзаменационных материалов или до момента начала печати экзаменационных материалов.</w:t>
      </w:r>
    </w:p>
    <w:p>
      <w:pPr>
        <w:pStyle w:val="Normal"/>
        <w:widowControl/>
        <w:spacing w:before="75" w:after="75"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spacing w:before="75" w:after="75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Дата выдачи: </w:t>
      </w:r>
      <w:r>
        <w:rPr>
          <w:color w:val="000000"/>
          <w:sz w:val="24"/>
          <w:szCs w:val="24"/>
          <w:u w:val="single"/>
          <w:shd w:fill="auto" w:val="clear"/>
        </w:rPr>
        <w:t xml:space="preserve">                          </w:t>
      </w:r>
      <w:r>
        <w:rPr>
          <w:color w:val="000000"/>
          <w:sz w:val="24"/>
          <w:szCs w:val="24"/>
          <w:shd w:fill="auto" w:val="clear"/>
        </w:rPr>
        <w:t>20___ года</w:t>
      </w:r>
    </w:p>
    <w:p>
      <w:pPr>
        <w:pStyle w:val="Normal"/>
        <w:widowControl/>
        <w:spacing w:before="280" w:after="0"/>
        <w:ind w:firstLine="709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spacing w:lineRule="auto" w:line="360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Министр / Заместитель министра образования Кузбасса   ___________/_______________________/    </w:t>
      </w:r>
    </w:p>
    <w:p>
      <w:pPr>
        <w:pStyle w:val="Normal"/>
        <w:widowControl/>
        <w:spacing w:lineRule="auto" w:line="360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            </w:t>
      </w:r>
      <w:r>
        <w:rPr>
          <w:color w:val="000000"/>
          <w:sz w:val="24"/>
          <w:szCs w:val="24"/>
          <w:shd w:fill="auto" w:val="clear"/>
        </w:rPr>
        <w:t>подпись                           ФИО</w:t>
      </w:r>
    </w:p>
    <w:p>
      <w:pPr>
        <w:pStyle w:val="Normal"/>
        <w:widowControl/>
        <w:jc w:val="both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М.П.</w:t>
      </w:r>
    </w:p>
    <w:p>
      <w:pPr>
        <w:pStyle w:val="Normal"/>
        <w:widowControl/>
        <w:jc w:val="both"/>
        <w:rPr>
          <w:b/>
          <w:color w:val="000000"/>
          <w:sz w:val="22"/>
          <w:szCs w:val="22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</w:r>
    </w:p>
    <w:p>
      <w:pPr>
        <w:pStyle w:val="Normal"/>
        <w:widowControl/>
        <w:jc w:val="both"/>
        <w:rPr>
          <w:color w:val="000000"/>
          <w:highlight w:val="none"/>
          <w:shd w:fill="auto" w:val="clear"/>
        </w:rPr>
      </w:pPr>
      <w:r>
        <w:rPr>
          <w:b/>
          <w:color w:val="000000"/>
          <w:sz w:val="22"/>
          <w:szCs w:val="22"/>
          <w:shd w:fill="auto" w:val="clear"/>
        </w:rPr>
        <w:tab/>
        <w:t>Удостоверение действительно только при предъявлении документа, удостоверяющего личность.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082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</w:t>
      </w:r>
      <w:r>
        <w:rPr>
          <w:color w:val="000000"/>
          <w:sz w:val="24"/>
          <w:szCs w:val="24"/>
          <w:shd w:fill="auto" w:val="clear"/>
        </w:rPr>
        <w:t>Приложение № 8</w:t>
      </w:r>
    </w:p>
    <w:p>
      <w:pPr>
        <w:pStyle w:val="Normal"/>
        <w:widowControl/>
        <w:ind w:left="3402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      </w:t>
      </w: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742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          </w:t>
      </w:r>
      <w:r>
        <w:rPr>
          <w:color w:val="000000"/>
          <w:sz w:val="24"/>
          <w:szCs w:val="24"/>
          <w:shd w:fill="auto" w:val="clear"/>
        </w:rPr>
        <w:t xml:space="preserve">проведении государственной итоговой аттестации по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309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образовательным программам основного общего и среднего общего образования в Кемеровской области — Кузбассе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309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97790</wp:posOffset>
            </wp:positionH>
            <wp:positionV relativeFrom="paragraph">
              <wp:posOffset>312420</wp:posOffset>
            </wp:positionV>
            <wp:extent cx="6449060" cy="7252335"/>
            <wp:effectExtent l="0" t="0" r="0" b="0"/>
            <wp:wrapSquare wrapText="largest"/>
            <wp:docPr id="8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5" t="-95" r="-135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725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ind w:left="3402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18530" cy="8599805"/>
            <wp:effectExtent l="0" t="0" r="0" b="0"/>
            <wp:wrapSquare wrapText="largest"/>
            <wp:docPr id="9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67" t="-117" r="-167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859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ind w:left="4536"/>
        <w:jc w:val="both"/>
        <w:rPr>
          <w:color w:val="000000"/>
          <w:sz w:val="24"/>
          <w:szCs w:val="24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9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tabs>
          <w:tab w:val="clear" w:pos="708"/>
          <w:tab w:val="left" w:pos="7476" w:leader="none"/>
        </w:tabs>
        <w:rPr>
          <w:color w:val="000000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  <w:tab/>
        <w:tab/>
        <w:tab/>
      </w:r>
    </w:p>
    <w:p>
      <w:pPr>
        <w:pStyle w:val="Normal"/>
        <w:tabs>
          <w:tab w:val="clear" w:pos="708"/>
          <w:tab w:val="left" w:pos="7476" w:leader="none"/>
        </w:tabs>
        <w:rPr>
          <w:color w:val="000000"/>
          <w:highlight w:val="none"/>
          <w:shd w:fill="auto" w:val="clear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90590" cy="8047355"/>
            <wp:effectExtent l="0" t="0" r="0" b="0"/>
            <wp:wrapSquare wrapText="largest"/>
            <wp:docPr id="10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68" t="-125" r="-168" b="-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804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16"/>
          <w:szCs w:val="16"/>
          <w:shd w:fill="auto" w:val="clear"/>
        </w:rPr>
        <w:tab/>
        <w:tab/>
        <w:tab/>
      </w:r>
    </w:p>
    <w:p>
      <w:pPr>
        <w:pStyle w:val="Normal"/>
        <w:tabs>
          <w:tab w:val="clear" w:pos="708"/>
          <w:tab w:val="left" w:pos="7476" w:leader="none"/>
        </w:tabs>
        <w:rPr>
          <w:color w:val="000000"/>
          <w:sz w:val="16"/>
          <w:szCs w:val="16"/>
          <w:highlight w:val="none"/>
          <w:shd w:fill="auto" w:val="clear"/>
        </w:rPr>
      </w:pPr>
      <w:r>
        <w:rPr>
          <w:color w:val="000000"/>
          <w:sz w:val="16"/>
          <w:szCs w:val="16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851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2330" cy="8009255"/>
            <wp:effectExtent l="0" t="0" r="0" b="0"/>
            <wp:wrapSquare wrapText="largest"/>
            <wp:docPr id="11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70" t="-126" r="-170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00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10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96990" cy="7338695"/>
            <wp:effectExtent l="0" t="0" r="0" b="0"/>
            <wp:wrapSquare wrapText="largest"/>
            <wp:docPr id="12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67" t="-126" r="-16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851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71540" cy="7390130"/>
            <wp:effectExtent l="0" t="0" r="0" b="0"/>
            <wp:wrapSquare wrapText="largest"/>
            <wp:docPr id="13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69" t="-136" r="-169" b="-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39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Приложение № 11</w:t>
      </w:r>
    </w:p>
    <w:p>
      <w:pPr>
        <w:pStyle w:val="Normal"/>
        <w:widowControl/>
        <w:ind w:left="4536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- Кузбассе</w:t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709"/>
        <w:rPr>
          <w:color w:val="000000"/>
          <w:highlight w:val="none"/>
          <w:shd w:fill="auto" w:val="clear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90590" cy="7198360"/>
            <wp:effectExtent l="0" t="0" r="0" b="0"/>
            <wp:wrapSquare wrapText="largest"/>
            <wp:docPr id="14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68" t="-124" r="-168" b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719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hd w:fill="auto" w:val="clear"/>
        </w:rPr>
        <w:tab/>
        <w:tab/>
        <w:tab/>
      </w:r>
    </w:p>
    <w:p>
      <w:pPr>
        <w:pStyle w:val="Normal"/>
        <w:tabs>
          <w:tab w:val="clear" w:pos="708"/>
          <w:tab w:val="left" w:pos="7476" w:leader="none"/>
        </w:tabs>
        <w:ind w:firstLine="851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tabs>
          <w:tab w:val="clear" w:pos="708"/>
          <w:tab w:val="left" w:pos="7476" w:leader="none"/>
        </w:tabs>
        <w:ind w:firstLine="851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1644" w:leader="none"/>
        </w:tabs>
        <w:ind w:firstLine="851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3440" cy="7828280"/>
            <wp:effectExtent l="0" t="0" r="0" b="0"/>
            <wp:wrapSquare wrapText="largest"/>
            <wp:docPr id="15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70" t="-129" r="-170" b="-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82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rPr>
          <w:color w:val="000000"/>
          <w:sz w:val="28"/>
          <w:szCs w:val="28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bidi w:val="0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12</w:t>
      </w:r>
    </w:p>
    <w:p>
      <w:pPr>
        <w:pStyle w:val="Normal"/>
        <w:widowControl/>
        <w:bidi w:val="0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Положению о системе общественного наблюдения при проведении государственной итоговой аттестации </w:t>
      </w:r>
      <w:r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-212090</wp:posOffset>
            </wp:positionH>
            <wp:positionV relativeFrom="paragraph">
              <wp:posOffset>893445</wp:posOffset>
            </wp:positionV>
            <wp:extent cx="6668135" cy="7865110"/>
            <wp:effectExtent l="0" t="0" r="0" b="0"/>
            <wp:wrapSquare wrapText="largest"/>
            <wp:docPr id="16" name="Изображение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41" t="-250" r="-341" b="-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по образовательным программам основного общего и среднего общего образования в Кемеровской области — Кузбассе</w:t>
      </w:r>
    </w:p>
    <w:p>
      <w:pPr>
        <w:pStyle w:val="Normal"/>
        <w:widowControl/>
        <w:bidi w:val="0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13</w:t>
      </w:r>
    </w:p>
    <w:p>
      <w:pPr>
        <w:pStyle w:val="Normal"/>
        <w:widowControl/>
        <w:bidi w:val="0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к Положению о системе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в Кемеровской области — Кузбассе</w:t>
      </w:r>
    </w:p>
    <w:p>
      <w:pPr>
        <w:pStyle w:val="Normal"/>
        <w:widowControl/>
        <w:bidi w:val="0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73520" cy="7692390"/>
            <wp:effectExtent l="0" t="0" r="0" b="0"/>
            <wp:wrapSquare wrapText="largest"/>
            <wp:docPr id="17" name="Изображение1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70" t="-205" r="-270" b="-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13"/>
      <w:headerReference w:type="default" r:id="rId14"/>
      <w:headerReference w:type="first" r:id="rId15"/>
      <w:type w:val="nextPage"/>
      <w:pgSz w:w="11906" w:h="16838"/>
      <w:pgMar w:left="1134" w:right="567" w:gutter="0" w:header="1134" w:top="1560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numPr>
        <w:ilvl w:val="0"/>
        <w:numId w:val="0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qFormat/>
    <w:pPr>
      <w:keepNext w:val="true"/>
      <w:widowControl/>
      <w:numPr>
        <w:ilvl w:val="0"/>
        <w:numId w:val="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2">
    <w:name w:val="Заголовок 2 Знак"/>
    <w:basedOn w:val="DefaultParagraphFont"/>
    <w:qFormat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i/>
      <w:iCs w:val="false"/>
    </w:rPr>
  </w:style>
  <w:style w:type="character" w:styleId="HTML">
    <w:name w:val="Стандартный HTML Знак"/>
    <w:basedOn w:val="DefaultParagraphFont"/>
    <w:link w:val="HTMLPreformatted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2">
    <w:name w:val="Текст сноски Знак"/>
    <w:basedOn w:val="DefaultParagraphFont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3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Заголовок Знак"/>
    <w:qFormat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Style18">
    <w:name w:val="Название Знак"/>
    <w:basedOn w:val="DefaultParagraphFont"/>
    <w:qFormat/>
    <w:rPr>
      <w:rFonts w:ascii="Cambria" w:hAnsi="Cambria" w:eastAsia="Calibri" w:cs="Tahoma"/>
      <w:color w:themeColor="dark2" w:themeShade="bf" w:val="17365D"/>
      <w:spacing w:val="5"/>
      <w:kern w:val="2"/>
      <w:sz w:val="52"/>
      <w:szCs w:val="52"/>
      <w:lang w:eastAsia="ru-RU"/>
    </w:rPr>
  </w:style>
  <w:style w:type="character" w:styleId="Style19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>
    <w:name w:val="Под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2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22">
    <w:name w:val="Схема документа Знак"/>
    <w:basedOn w:val="DefaultParagraphFont"/>
    <w:link w:val="DocumentMap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23">
    <w:name w:val="Тема примечания Знак"/>
    <w:basedOn w:val="Style13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24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25">
    <w:name w:val="Абзац списка Знак"/>
    <w:link w:val="ListParagraph"/>
    <w:qFormat/>
    <w:rPr>
      <w:sz w:val="24"/>
      <w:szCs w:val="24"/>
    </w:rPr>
  </w:style>
  <w:style w:type="character" w:styleId="Style26">
    <w:name w:val="Основной текст_"/>
    <w:link w:val="31"/>
    <w:qFormat/>
    <w:rPr>
      <w:sz w:val="27"/>
      <w:szCs w:val="27"/>
      <w:shd w:fill="FFFFFF" w:val="clear"/>
    </w:rPr>
  </w:style>
  <w:style w:type="character" w:styleId="Style27">
    <w:name w:val="Сноска_"/>
    <w:qFormat/>
    <w:rPr>
      <w:sz w:val="19"/>
      <w:szCs w:val="19"/>
      <w:shd w:fill="FFFFFF" w:val="clear"/>
    </w:rPr>
  </w:style>
  <w:style w:type="character" w:styleId="Style28">
    <w:name w:val="Обычный (тбл) Знак"/>
    <w:link w:val="Style34"/>
    <w:qFormat/>
    <w:rPr>
      <w:rFonts w:ascii="Calibri" w:hAnsi="Calibri" w:eastAsia="Calibri" w:cs="Calibri"/>
      <w:bCs/>
      <w:szCs w:val="18"/>
    </w:rPr>
  </w:style>
  <w:style w:type="character" w:styleId="Apple-converted-space">
    <w:name w:val="apple-converted-space"/>
    <w:basedOn w:val="DefaultParagraphFont"/>
    <w:qFormat/>
    <w:rPr/>
  </w:style>
  <w:style w:type="character" w:styleId="Style29">
    <w:name w:val="Нет"/>
    <w:qFormat/>
    <w:rPr/>
  </w:style>
  <w:style w:type="character" w:styleId="Maintext">
    <w:name w:val="maintext"/>
    <w:basedOn w:val="DefaultParagraphFont"/>
    <w:qFormat/>
    <w:rPr/>
  </w:style>
  <w:style w:type="character" w:styleId="11">
    <w:name w:val="Текст сноски Знак1"/>
    <w:qFormat/>
    <w:rPr>
      <w:rFonts w:ascii="Times New Roman" w:hAnsi="Times New Roman" w:eastAsia="Times New Roman" w:cs="Times New Roman"/>
    </w:rPr>
  </w:style>
  <w:style w:type="character" w:styleId="12">
    <w:name w:val="Знак Знак1"/>
    <w:qFormat/>
    <w:rPr>
      <w:rFonts w:ascii="Calibri" w:hAnsi="Calibri" w:eastAsia="Times New Roman" w:cs="Calibri"/>
      <w:lang w:val="ru-RU" w:eastAsia="ru-RU"/>
    </w:rPr>
  </w:style>
  <w:style w:type="character" w:styleId="FootnoteTextChar">
    <w:name w:val="Footnote Text Char"/>
    <w:qFormat/>
    <w:rPr>
      <w:rFonts w:ascii="Times New Roman" w:hAnsi="Times New Roman" w:cs="Times New Roman"/>
      <w:sz w:val="20"/>
    </w:rPr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9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pPr>
      <w:widowControl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HTMLPreformatted">
    <w:name w:val="HTML Preformatted"/>
    <w:basedOn w:val="Normal"/>
    <w:link w:val="HTM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TOC1">
    <w:name w:val="TOC 1"/>
    <w:basedOn w:val="Normal"/>
    <w:next w:val="Normal"/>
    <w:autoRedefine/>
    <w:pPr>
      <w:widowControl/>
      <w:spacing w:before="0" w:after="100"/>
    </w:pPr>
    <w:rPr/>
  </w:style>
  <w:style w:type="paragraph" w:styleId="FootnoteText">
    <w:name w:val="Footnote Text"/>
    <w:basedOn w:val="Normal"/>
    <w:link w:val="Style27"/>
    <w:pPr>
      <w:widowControl/>
      <w:shd w:val="clear" w:fill="FFFFFF"/>
      <w:spacing w:lineRule="exact" w:line="230"/>
      <w:jc w:val="both"/>
    </w:pPr>
    <w:rPr>
      <w:rFonts w:ascii="Calibri" w:hAnsi="Calibri" w:eastAsia="Calibri" w:cs="Tahoma"/>
      <w:sz w:val="19"/>
      <w:szCs w:val="19"/>
      <w:lang w:eastAsia="en-US"/>
    </w:rPr>
  </w:style>
  <w:style w:type="paragraph" w:styleId="Annotationtext">
    <w:name w:val="annotation text"/>
    <w:basedOn w:val="Normal"/>
    <w:link w:val="Style13"/>
    <w:qFormat/>
    <w:pPr>
      <w:widowControl/>
    </w:pPr>
    <w:rPr/>
  </w:style>
  <w:style w:type="paragraph" w:styleId="Style32">
    <w:name w:val="Колонтитулы"/>
    <w:basedOn w:val="Normal"/>
    <w:qFormat/>
    <w:pPr/>
    <w:rPr/>
  </w:style>
  <w:style w:type="paragraph" w:styleId="Style33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widowControl/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EndnoteText">
    <w:name w:val="Endnote Text"/>
    <w:basedOn w:val="Normal"/>
    <w:link w:val="Style16"/>
    <w:pPr>
      <w:widowControl/>
    </w:pPr>
    <w:rPr/>
  </w:style>
  <w:style w:type="paragraph" w:styleId="Title">
    <w:name w:val="Title"/>
    <w:basedOn w:val="Normal"/>
    <w:next w:val="Normal"/>
    <w:link w:val="Style17"/>
    <w:qFormat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/>
      <w:b/>
      <w:bCs/>
      <w:kern w:val="2"/>
      <w:sz w:val="32"/>
      <w:szCs w:val="32"/>
    </w:rPr>
  </w:style>
  <w:style w:type="paragraph" w:styleId="BodyTextIndent">
    <w:name w:val="Body Text Indent"/>
    <w:basedOn w:val="Normal"/>
    <w:link w:val="Style20"/>
    <w:pPr>
      <w:spacing w:before="0" w:after="120"/>
      <w:ind w:left="283"/>
    </w:pPr>
    <w:rPr/>
  </w:style>
  <w:style w:type="paragraph" w:styleId="Subtitle">
    <w:name w:val="Subtitle"/>
    <w:basedOn w:val="Normal"/>
    <w:link w:val="Style21"/>
    <w:qFormat/>
    <w:pPr>
      <w:widowControl/>
    </w:pPr>
    <w:rPr>
      <w:sz w:val="28"/>
      <w:szCs w:val="24"/>
    </w:rPr>
  </w:style>
  <w:style w:type="paragraph" w:styleId="BodyText2">
    <w:name w:val="Body Text 2"/>
    <w:basedOn w:val="Normal"/>
    <w:link w:val="21"/>
    <w:qFormat/>
    <w:pPr>
      <w:widowControl/>
      <w:jc w:val="both"/>
    </w:pPr>
    <w:rPr>
      <w:sz w:val="28"/>
      <w:szCs w:val="28"/>
    </w:rPr>
  </w:style>
  <w:style w:type="paragraph" w:styleId="BodyTextIndent2">
    <w:name w:val="Body Text Indent 2"/>
    <w:basedOn w:val="Normal"/>
    <w:link w:val="22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link w:val="3"/>
    <w:qFormat/>
    <w:pPr>
      <w:spacing w:before="0" w:after="120"/>
      <w:ind w:left="283"/>
    </w:pPr>
    <w:rPr>
      <w:sz w:val="16"/>
      <w:szCs w:val="16"/>
    </w:rPr>
  </w:style>
  <w:style w:type="paragraph" w:styleId="DocumentMap">
    <w:name w:val="Document Map"/>
    <w:basedOn w:val="Normal"/>
    <w:link w:val="Style22"/>
    <w:qFormat/>
    <w:pPr>
      <w:widowControl/>
    </w:pPr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Style23"/>
    <w:qFormat/>
    <w:pPr/>
    <w:rPr>
      <w:b/>
      <w:bCs/>
    </w:rPr>
  </w:style>
  <w:style w:type="paragraph" w:styleId="BalloonText">
    <w:name w:val="Balloon Text"/>
    <w:basedOn w:val="Normal"/>
    <w:link w:val="Style24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5"/>
    <w:qFormat/>
    <w:pPr>
      <w:spacing w:before="0" w:after="0"/>
      <w:ind w:firstLine="400" w:left="720"/>
      <w:contextualSpacing/>
      <w:jc w:val="both"/>
    </w:pPr>
    <w:rPr>
      <w:rFonts w:ascii="Calibri" w:hAnsi="Calibri" w:eastAsia="Calibri" w:cs="Tahoma"/>
      <w:sz w:val="24"/>
      <w:szCs w:val="24"/>
      <w:lang w:eastAsia="en-US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31">
    <w:name w:val="Основной текст3"/>
    <w:basedOn w:val="Normal"/>
    <w:link w:val="Style26"/>
    <w:qFormat/>
    <w:pPr>
      <w:widowControl/>
      <w:shd w:val="clear" w:fill="FFFFFF"/>
      <w:spacing w:lineRule="atLeast" w:line="0"/>
    </w:pPr>
    <w:rPr>
      <w:rFonts w:ascii="Calibri" w:hAnsi="Calibri" w:eastAsia="Calibri" w:cs="Tahoma"/>
      <w:sz w:val="27"/>
      <w:szCs w:val="27"/>
      <w:lang w:eastAsia="en-US"/>
    </w:rPr>
  </w:style>
  <w:style w:type="paragraph" w:styleId="Style34">
    <w:name w:val="Обычный (тбл)"/>
    <w:basedOn w:val="Normal"/>
    <w:link w:val="Style28"/>
    <w:qFormat/>
    <w:pPr>
      <w:widowControl/>
      <w:spacing w:before="40" w:after="80"/>
      <w:ind w:firstLine="658"/>
      <w:jc w:val="both"/>
    </w:pPr>
    <w:rPr>
      <w:rFonts w:ascii="Calibri" w:hAnsi="Calibri" w:eastAsia="Calibri" w:cs="Calibri"/>
      <w:bCs/>
      <w:sz w:val="22"/>
      <w:szCs w:val="18"/>
      <w:lang w:eastAsia="en-US"/>
    </w:rPr>
  </w:style>
  <w:style w:type="paragraph" w:styleId="13">
    <w:name w:val="Стиль1"/>
    <w:basedOn w:val="Normal"/>
    <w:qFormat/>
    <w:pPr>
      <w:widowControl/>
      <w:numPr>
        <w:ilvl w:val="0"/>
        <w:numId w:val="1"/>
      </w:numPr>
      <w:jc w:val="both"/>
    </w:pPr>
    <w:rPr>
      <w:rFonts w:eastAsia="Calibri"/>
      <w:b/>
      <w:sz w:val="28"/>
      <w:szCs w:val="28"/>
    </w:rPr>
  </w:style>
  <w:style w:type="paragraph" w:styleId="BodyText1">
    <w:name w:val="Body Text1"/>
    <w:qFormat/>
    <w:pPr>
      <w:widowControl w:val="false"/>
      <w:suppressAutoHyphens w:val="true"/>
      <w:overflowPunct w:val="false"/>
      <w:bidi w:val="0"/>
      <w:snapToGrid w:val="false"/>
      <w:spacing w:lineRule="auto" w:line="276" w:before="0" w:after="0"/>
      <w:ind w:firstLine="504" w:left="0" w:right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Style37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8047</TotalTime>
  <Application>LibreOffice/24.2.3.2$Linux_X86_64 LibreOffice_project/420$Build-2</Application>
  <AppVersion>15.0000</AppVersion>
  <Pages>59</Pages>
  <Words>11633</Words>
  <Characters>86868</Characters>
  <CharactersWithSpaces>103045</CharactersWithSpaces>
  <Paragraphs>938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2024-03-22T05:13:00Z</dcterms:created>
  <dc:creator>Мжельская Анна Александровна</dc:creator>
  <dc:description/>
  <dc:language>ru-RU</dc:language>
  <cp:lastModifiedBy/>
  <cp:lastPrinted>2026-04-16T09:52:55Z</cp:lastPrinted>
  <dcterms:modified xsi:type="dcterms:W3CDTF">2026-06-02T11:38:33Z</dcterms:modified>
  <cp:revision>370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